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6EC9F" w14:textId="70B5E20F" w:rsidR="00A5754D" w:rsidRPr="00CA4C74" w:rsidRDefault="00C313D7">
      <w:pPr>
        <w:pStyle w:val="a3"/>
        <w:rPr>
          <w:sz w:val="20"/>
          <w:lang w:val="en-US"/>
        </w:rPr>
      </w:pPr>
      <w:bookmarkStart w:id="0" w:name="_Hlk76983349"/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3419ACEE" wp14:editId="7F17B1EC">
                <wp:simplePos x="0" y="0"/>
                <wp:positionH relativeFrom="page">
                  <wp:posOffset>318135</wp:posOffset>
                </wp:positionH>
                <wp:positionV relativeFrom="paragraph">
                  <wp:posOffset>60960</wp:posOffset>
                </wp:positionV>
                <wp:extent cx="6909435" cy="441325"/>
                <wp:effectExtent l="0" t="0" r="5715" b="0"/>
                <wp:wrapTopAndBottom/>
                <wp:docPr id="3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09435" cy="441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6B1AE0" w14:textId="77777777" w:rsidR="00B30BBE" w:rsidRDefault="00B30BBE" w:rsidP="000D5B03">
                            <w:pPr>
                              <w:spacing w:before="19"/>
                              <w:ind w:left="1344" w:right="124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4060"/>
                                <w:sz w:val="28"/>
                              </w:rPr>
                              <w:t>Правила вынесения заключения по результатам анкетирования граждан 65 лет и старше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9ACEE" id="_x0000_t202" coordsize="21600,21600" o:spt="202" path="m,l,21600r21600,l21600,xe">
                <v:stroke joinstyle="miter"/>
                <v:path gradientshapeok="t" o:connecttype="rect"/>
              </v:shapetype>
              <v:shape id=" 5" o:spid="_x0000_s1026" type="#_x0000_t202" style="position:absolute;margin-left:25.05pt;margin-top:4.8pt;width:544.05pt;height:34.75pt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" filled="f" strokeweight=".48pt">
                <v:path arrowok="t"/>
                <v:textbox inset="0,0,0,0">
                  <w:txbxContent>
                    <w:p w14:paraId="006B1AE0" w14:textId="77777777" w:rsidR="00B30BBE" w:rsidRDefault="00B30BBE" w:rsidP="000D5B03">
                      <w:pPr>
                        <w:spacing w:before="19"/>
                        <w:ind w:left="1344" w:right="124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4060"/>
                          <w:sz w:val="28"/>
                        </w:rPr>
                        <w:t>Правила вынесения заключения по результатам анкетирования граждан 65 лет и старше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tblpX="431" w:tblpY="1"/>
        <w:tblOverlap w:val="never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2409"/>
        <w:gridCol w:w="7366"/>
      </w:tblGrid>
      <w:tr w:rsidR="00A5754D" w14:paraId="3E52518A" w14:textId="77777777" w:rsidTr="00CA4C74">
        <w:trPr>
          <w:trHeight w:val="515"/>
        </w:trPr>
        <w:tc>
          <w:tcPr>
            <w:tcW w:w="998" w:type="dxa"/>
          </w:tcPr>
          <w:p w14:paraId="26C7ACC4" w14:textId="77777777" w:rsidR="00A5754D" w:rsidRDefault="000E43D5" w:rsidP="00CA4C74">
            <w:pPr>
              <w:pStyle w:val="TableParagraph"/>
              <w:spacing w:line="251" w:lineRule="exact"/>
              <w:ind w:right="-3"/>
              <w:jc w:val="center"/>
              <w:rPr>
                <w:b/>
              </w:rPr>
            </w:pPr>
            <w:r>
              <w:rPr>
                <w:b/>
                <w:color w:val="234060"/>
              </w:rPr>
              <w:t>Вопросы</w:t>
            </w:r>
          </w:p>
        </w:tc>
        <w:tc>
          <w:tcPr>
            <w:tcW w:w="2409" w:type="dxa"/>
          </w:tcPr>
          <w:p w14:paraId="553BACCD" w14:textId="77777777" w:rsidR="00A5754D" w:rsidRDefault="000E43D5" w:rsidP="00CA4C74">
            <w:pPr>
              <w:pStyle w:val="TableParagraph"/>
              <w:spacing w:line="251" w:lineRule="exact"/>
              <w:ind w:left="3"/>
              <w:jc w:val="center"/>
              <w:rPr>
                <w:b/>
              </w:rPr>
            </w:pPr>
            <w:r>
              <w:rPr>
                <w:b/>
                <w:color w:val="234060"/>
              </w:rPr>
              <w:t>Ответ и заключение</w:t>
            </w:r>
          </w:p>
        </w:tc>
        <w:tc>
          <w:tcPr>
            <w:tcW w:w="7366" w:type="dxa"/>
          </w:tcPr>
          <w:p w14:paraId="6D6106E4" w14:textId="77777777" w:rsidR="00A5754D" w:rsidRDefault="000E43D5" w:rsidP="00CA4C74">
            <w:pPr>
              <w:pStyle w:val="TableParagraph"/>
              <w:spacing w:line="251" w:lineRule="exact"/>
              <w:ind w:left="280"/>
              <w:jc w:val="center"/>
              <w:rPr>
                <w:b/>
              </w:rPr>
            </w:pPr>
            <w:r>
              <w:rPr>
                <w:b/>
                <w:color w:val="234060"/>
              </w:rPr>
              <w:t>Врачебная тактика, показания для направления на 2 этап диспансеризации</w:t>
            </w:r>
          </w:p>
        </w:tc>
      </w:tr>
      <w:tr w:rsidR="00A5754D" w14:paraId="11B0DEF6" w14:textId="77777777" w:rsidTr="00CA4C74">
        <w:trPr>
          <w:trHeight w:val="267"/>
        </w:trPr>
        <w:tc>
          <w:tcPr>
            <w:tcW w:w="10773" w:type="dxa"/>
            <w:gridSpan w:val="3"/>
          </w:tcPr>
          <w:p w14:paraId="770EE695" w14:textId="69F0160F" w:rsidR="00A5754D" w:rsidRDefault="000E43D5" w:rsidP="00CA4C74">
            <w:pPr>
              <w:pStyle w:val="TableParagraph"/>
              <w:spacing w:line="252" w:lineRule="exact"/>
              <w:ind w:left="3685" w:right="3824"/>
              <w:jc w:val="center"/>
              <w:rPr>
                <w:b/>
              </w:rPr>
            </w:pPr>
            <w:r>
              <w:rPr>
                <w:b/>
                <w:color w:val="234060"/>
              </w:rPr>
              <w:t>Личный</w:t>
            </w:r>
            <w:r w:rsidR="000D5B03">
              <w:rPr>
                <w:b/>
                <w:color w:val="234060"/>
              </w:rPr>
              <w:t xml:space="preserve"> </w:t>
            </w:r>
            <w:r>
              <w:rPr>
                <w:b/>
                <w:color w:val="234060"/>
              </w:rPr>
              <w:t>анамнез</w:t>
            </w:r>
          </w:p>
        </w:tc>
      </w:tr>
      <w:tr w:rsidR="00A5754D" w14:paraId="09476267" w14:textId="77777777" w:rsidTr="00CA4C74">
        <w:trPr>
          <w:trHeight w:val="1986"/>
        </w:trPr>
        <w:tc>
          <w:tcPr>
            <w:tcW w:w="998" w:type="dxa"/>
          </w:tcPr>
          <w:p w14:paraId="59654A5E" w14:textId="77777777" w:rsidR="00D34665" w:rsidRDefault="000E43D5" w:rsidP="00CA4C74">
            <w:pPr>
              <w:pStyle w:val="TableParagraph"/>
              <w:spacing w:line="251" w:lineRule="exact"/>
              <w:jc w:val="center"/>
              <w:rPr>
                <w:color w:val="234060"/>
              </w:rPr>
            </w:pPr>
            <w:r>
              <w:rPr>
                <w:color w:val="234060"/>
              </w:rPr>
              <w:t>Вопрос</w:t>
            </w:r>
            <w:r w:rsidR="00D34665">
              <w:rPr>
                <w:color w:val="234060"/>
              </w:rPr>
              <w:t xml:space="preserve"> </w:t>
            </w:r>
          </w:p>
          <w:p w14:paraId="74DF2545" w14:textId="1DE2EF23" w:rsidR="00A5754D" w:rsidRDefault="000E43D5" w:rsidP="00CA4C74">
            <w:pPr>
              <w:pStyle w:val="TableParagraph"/>
              <w:spacing w:line="251" w:lineRule="exact"/>
              <w:jc w:val="center"/>
            </w:pPr>
            <w:r>
              <w:rPr>
                <w:color w:val="234060"/>
              </w:rPr>
              <w:t>1.1 –1.10</w:t>
            </w:r>
          </w:p>
        </w:tc>
        <w:tc>
          <w:tcPr>
            <w:tcW w:w="2409" w:type="dxa"/>
          </w:tcPr>
          <w:p w14:paraId="2FA5C9EB" w14:textId="77777777" w:rsidR="00A5754D" w:rsidRDefault="000E43D5" w:rsidP="00CA4C74">
            <w:pPr>
              <w:pStyle w:val="TableParagraph"/>
              <w:spacing w:line="192" w:lineRule="auto"/>
              <w:jc w:val="center"/>
            </w:pPr>
            <w:r>
              <w:rPr>
                <w:color w:val="234060"/>
              </w:rPr>
              <w:t>Ответ «ДА» - Имеется указание на наличие заболевания в личном анамнезе</w:t>
            </w:r>
          </w:p>
          <w:p w14:paraId="06400DF9" w14:textId="77777777" w:rsidR="00A5754D" w:rsidRDefault="000E43D5" w:rsidP="00CA4C74">
            <w:pPr>
              <w:pStyle w:val="TableParagraph"/>
              <w:spacing w:line="192" w:lineRule="auto"/>
              <w:jc w:val="center"/>
            </w:pPr>
            <w:r>
              <w:rPr>
                <w:color w:val="234060"/>
              </w:rPr>
              <w:t>Ответ «ДА» на вторую часть вопроса 1.1 – вероятность наличия</w:t>
            </w:r>
          </w:p>
          <w:p w14:paraId="6264B583" w14:textId="77777777" w:rsidR="00A5754D" w:rsidRDefault="000E43D5" w:rsidP="00CA4C74">
            <w:pPr>
              <w:pStyle w:val="TableParagraph"/>
              <w:spacing w:before="2" w:line="192" w:lineRule="auto"/>
              <w:ind w:right="359"/>
              <w:jc w:val="center"/>
            </w:pPr>
            <w:r>
              <w:rPr>
                <w:color w:val="234060"/>
              </w:rPr>
              <w:t>медикаментозной гипотензивной терапии</w:t>
            </w:r>
          </w:p>
        </w:tc>
        <w:tc>
          <w:tcPr>
            <w:tcW w:w="7366" w:type="dxa"/>
          </w:tcPr>
          <w:p w14:paraId="4C945B4D" w14:textId="77777777" w:rsidR="00A5754D" w:rsidRDefault="000E43D5" w:rsidP="00CA4C74">
            <w:pPr>
              <w:pStyle w:val="TableParagraph"/>
              <w:spacing w:line="251" w:lineRule="exact"/>
              <w:ind w:left="115"/>
            </w:pPr>
            <w:r>
              <w:rPr>
                <w:b/>
                <w:color w:val="234060"/>
              </w:rPr>
              <w:t xml:space="preserve">Уточнить </w:t>
            </w:r>
            <w:r>
              <w:rPr>
                <w:color w:val="234060"/>
              </w:rPr>
              <w:t>документальное подтверждение заболевания (амб. карта/выписки и др.);</w:t>
            </w:r>
          </w:p>
          <w:p w14:paraId="727F6459" w14:textId="77777777" w:rsidR="00A5754D" w:rsidRDefault="000E43D5" w:rsidP="00CA4C74">
            <w:pPr>
              <w:pStyle w:val="TableParagraph"/>
              <w:spacing w:line="252" w:lineRule="exact"/>
              <w:ind w:left="115"/>
            </w:pPr>
            <w:r>
              <w:rPr>
                <w:b/>
                <w:color w:val="234060"/>
              </w:rPr>
              <w:t xml:space="preserve">Зарегистрировать </w:t>
            </w:r>
            <w:r>
              <w:rPr>
                <w:color w:val="234060"/>
              </w:rPr>
              <w:t>диагноз заболевания в учетных формах.</w:t>
            </w:r>
          </w:p>
          <w:p w14:paraId="17CF8549" w14:textId="77777777" w:rsidR="00D811B6" w:rsidRDefault="000E43D5" w:rsidP="00CA4C74">
            <w:pPr>
              <w:pStyle w:val="TableParagraph"/>
              <w:spacing w:before="1"/>
              <w:ind w:left="115" w:hanging="5"/>
              <w:rPr>
                <w:color w:val="234060"/>
              </w:rPr>
            </w:pPr>
            <w:r>
              <w:rPr>
                <w:color w:val="234060"/>
              </w:rPr>
              <w:t>С</w:t>
            </w:r>
            <w:r>
              <w:rPr>
                <w:color w:val="234060"/>
                <w:spacing w:val="-14"/>
              </w:rPr>
              <w:t xml:space="preserve"> </w:t>
            </w:r>
            <w:r>
              <w:rPr>
                <w:color w:val="234060"/>
              </w:rPr>
              <w:t>учетом</w:t>
            </w:r>
            <w:r>
              <w:rPr>
                <w:color w:val="234060"/>
                <w:spacing w:val="-14"/>
              </w:rPr>
              <w:t xml:space="preserve"> </w:t>
            </w:r>
            <w:r>
              <w:rPr>
                <w:color w:val="234060"/>
              </w:rPr>
              <w:t>уровня</w:t>
            </w:r>
            <w:r>
              <w:rPr>
                <w:color w:val="234060"/>
                <w:spacing w:val="-14"/>
              </w:rPr>
              <w:t xml:space="preserve"> </w:t>
            </w:r>
            <w:r>
              <w:rPr>
                <w:color w:val="234060"/>
              </w:rPr>
              <w:t>АД</w:t>
            </w:r>
            <w:r>
              <w:rPr>
                <w:color w:val="234060"/>
                <w:spacing w:val="-13"/>
              </w:rPr>
              <w:t xml:space="preserve"> </w:t>
            </w:r>
            <w:r>
              <w:rPr>
                <w:color w:val="234060"/>
              </w:rPr>
              <w:t>у</w:t>
            </w:r>
            <w:r>
              <w:rPr>
                <w:color w:val="234060"/>
                <w:spacing w:val="-13"/>
              </w:rPr>
              <w:t xml:space="preserve"> </w:t>
            </w:r>
            <w:r>
              <w:rPr>
                <w:color w:val="234060"/>
              </w:rPr>
              <w:t>пациента,</w:t>
            </w:r>
            <w:r>
              <w:rPr>
                <w:color w:val="234060"/>
                <w:spacing w:val="-12"/>
              </w:rPr>
              <w:t xml:space="preserve"> </w:t>
            </w:r>
            <w:r>
              <w:rPr>
                <w:color w:val="234060"/>
              </w:rPr>
              <w:t>ответившего</w:t>
            </w:r>
            <w:r>
              <w:rPr>
                <w:color w:val="234060"/>
                <w:spacing w:val="-13"/>
              </w:rPr>
              <w:t xml:space="preserve"> </w:t>
            </w:r>
            <w:r>
              <w:rPr>
                <w:color w:val="234060"/>
              </w:rPr>
              <w:t>«ДА»</w:t>
            </w:r>
            <w:r>
              <w:rPr>
                <w:color w:val="234060"/>
                <w:spacing w:val="-13"/>
              </w:rPr>
              <w:t xml:space="preserve"> </w:t>
            </w:r>
            <w:r>
              <w:rPr>
                <w:color w:val="234060"/>
              </w:rPr>
              <w:t>на</w:t>
            </w:r>
            <w:r>
              <w:rPr>
                <w:color w:val="234060"/>
                <w:spacing w:val="-14"/>
              </w:rPr>
              <w:t xml:space="preserve"> </w:t>
            </w:r>
            <w:r>
              <w:rPr>
                <w:color w:val="234060"/>
              </w:rPr>
              <w:t>вторую</w:t>
            </w:r>
            <w:r>
              <w:rPr>
                <w:color w:val="234060"/>
                <w:spacing w:val="-13"/>
              </w:rPr>
              <w:t xml:space="preserve"> </w:t>
            </w:r>
            <w:r>
              <w:rPr>
                <w:color w:val="234060"/>
              </w:rPr>
              <w:t>часть</w:t>
            </w:r>
            <w:r>
              <w:rPr>
                <w:color w:val="234060"/>
                <w:spacing w:val="-13"/>
              </w:rPr>
              <w:t xml:space="preserve"> </w:t>
            </w:r>
            <w:r>
              <w:rPr>
                <w:color w:val="234060"/>
              </w:rPr>
              <w:t>вопроса</w:t>
            </w:r>
            <w:r>
              <w:rPr>
                <w:color w:val="234060"/>
                <w:spacing w:val="-13"/>
              </w:rPr>
              <w:t xml:space="preserve"> </w:t>
            </w:r>
            <w:r>
              <w:rPr>
                <w:color w:val="234060"/>
              </w:rPr>
              <w:t>1.1,</w:t>
            </w:r>
            <w:r>
              <w:rPr>
                <w:color w:val="234060"/>
                <w:spacing w:val="30"/>
              </w:rPr>
              <w:t xml:space="preserve"> </w:t>
            </w:r>
            <w:r>
              <w:rPr>
                <w:color w:val="234060"/>
              </w:rPr>
              <w:t>внести информацию об эффективности гипотензивной терапии в учетную</w:t>
            </w:r>
            <w:r>
              <w:rPr>
                <w:color w:val="234060"/>
                <w:spacing w:val="-14"/>
              </w:rPr>
              <w:t xml:space="preserve"> </w:t>
            </w:r>
            <w:r>
              <w:rPr>
                <w:color w:val="234060"/>
              </w:rPr>
              <w:t>форму</w:t>
            </w:r>
            <w:r w:rsidR="00D811B6">
              <w:rPr>
                <w:color w:val="234060"/>
              </w:rPr>
              <w:t>.</w:t>
            </w:r>
          </w:p>
          <w:p w14:paraId="69C36D5C" w14:textId="5A9817A2" w:rsidR="00A5754D" w:rsidRDefault="000E43D5" w:rsidP="00CA4C74">
            <w:pPr>
              <w:pStyle w:val="TableParagraph"/>
              <w:spacing w:before="1"/>
              <w:ind w:left="115" w:hanging="5"/>
            </w:pPr>
            <w:r>
              <w:rPr>
                <w:color w:val="234060"/>
              </w:rPr>
              <w:t>Профилактический медицинский осмотр и диспансеризацию проводить с учетом выявленного в анамнезе заболевания</w:t>
            </w:r>
          </w:p>
        </w:tc>
      </w:tr>
      <w:tr w:rsidR="00A5754D" w14:paraId="4DF6838C" w14:textId="77777777" w:rsidTr="00CA4C74">
        <w:trPr>
          <w:trHeight w:val="2387"/>
        </w:trPr>
        <w:tc>
          <w:tcPr>
            <w:tcW w:w="998" w:type="dxa"/>
          </w:tcPr>
          <w:p w14:paraId="1296C630" w14:textId="77777777" w:rsidR="00A5754D" w:rsidRDefault="000E43D5" w:rsidP="00CA4C74">
            <w:pPr>
              <w:pStyle w:val="TableParagraph"/>
              <w:spacing w:line="251" w:lineRule="exact"/>
              <w:ind w:left="144" w:right="135"/>
              <w:jc w:val="center"/>
            </w:pPr>
            <w:r>
              <w:rPr>
                <w:color w:val="234060"/>
              </w:rPr>
              <w:t>Вопрос 1.11</w:t>
            </w:r>
          </w:p>
        </w:tc>
        <w:tc>
          <w:tcPr>
            <w:tcW w:w="2409" w:type="dxa"/>
          </w:tcPr>
          <w:p w14:paraId="3D3DDED4" w14:textId="77777777" w:rsidR="00A5754D" w:rsidRDefault="000E43D5" w:rsidP="00CA4C74">
            <w:pPr>
              <w:pStyle w:val="TableParagraph"/>
              <w:spacing w:line="251" w:lineRule="exact"/>
              <w:ind w:left="117"/>
            </w:pPr>
            <w:r>
              <w:rPr>
                <w:color w:val="234060"/>
              </w:rPr>
              <w:t>Ответ «Да»</w:t>
            </w:r>
          </w:p>
        </w:tc>
        <w:tc>
          <w:tcPr>
            <w:tcW w:w="7366" w:type="dxa"/>
          </w:tcPr>
          <w:p w14:paraId="099A381F" w14:textId="77777777" w:rsidR="00A5754D" w:rsidRDefault="000E43D5" w:rsidP="00CA4C74">
            <w:pPr>
              <w:pStyle w:val="TableParagraph"/>
              <w:spacing w:line="15" w:lineRule="atLeast"/>
              <w:ind w:left="113"/>
            </w:pPr>
            <w:r>
              <w:rPr>
                <w:color w:val="234060"/>
              </w:rPr>
              <w:t>Выполнить подпункт 4) пункта 17 Порядка, а именно:</w:t>
            </w:r>
          </w:p>
          <w:p w14:paraId="7C67AD36" w14:textId="77777777" w:rsidR="00A5754D" w:rsidRDefault="000E43D5" w:rsidP="00CA4C74">
            <w:pPr>
              <w:pStyle w:val="TableParagraph"/>
              <w:spacing w:line="15" w:lineRule="atLeast"/>
              <w:ind w:left="113"/>
            </w:pPr>
            <w:r>
              <w:rPr>
                <w:color w:val="234060"/>
              </w:rPr>
              <w:t>а) измерение насыщения крови кислородом (сатурация) в покое;</w:t>
            </w:r>
          </w:p>
          <w:p w14:paraId="306CFA69" w14:textId="77777777" w:rsidR="00A5754D" w:rsidRDefault="000E43D5" w:rsidP="00CA4C74">
            <w:pPr>
              <w:pStyle w:val="TableParagraph"/>
              <w:spacing w:before="2" w:line="15" w:lineRule="atLeast"/>
              <w:ind w:left="113" w:right="103"/>
              <w:jc w:val="both"/>
            </w:pPr>
            <w:r>
              <w:rPr>
                <w:color w:val="234060"/>
              </w:rPr>
              <w:t>б) измерение насыщения крови кислородом (сатурация) при нагрузке (при исходной сатурации кислорода крови более 94% и в случае выявления у пациента жалоб на одышку, отёки, которые появились впервые или повысилась их интенсивность, с одновременной оценкой сатурации);</w:t>
            </w:r>
          </w:p>
          <w:p w14:paraId="5FCF697B" w14:textId="77777777" w:rsidR="00A5754D" w:rsidRDefault="000E43D5" w:rsidP="00CA4C74">
            <w:pPr>
              <w:pStyle w:val="TableParagraph"/>
              <w:spacing w:before="1" w:line="15" w:lineRule="atLeast"/>
              <w:ind w:left="113"/>
              <w:jc w:val="both"/>
            </w:pPr>
            <w:r>
              <w:rPr>
                <w:color w:val="234060"/>
              </w:rPr>
              <w:t>в) проведение спирометрии;</w:t>
            </w:r>
          </w:p>
          <w:p w14:paraId="2BCADA5F" w14:textId="77777777" w:rsidR="00A5754D" w:rsidRDefault="000E43D5" w:rsidP="00CA4C74">
            <w:pPr>
              <w:pStyle w:val="TableParagraph"/>
              <w:spacing w:line="15" w:lineRule="atLeast"/>
              <w:ind w:left="113"/>
              <w:jc w:val="both"/>
              <w:rPr>
                <w:color w:val="234060"/>
              </w:rPr>
            </w:pPr>
            <w:r>
              <w:rPr>
                <w:color w:val="234060"/>
              </w:rPr>
              <w:t>г) общий (клинический) анализ крови развернутый;</w:t>
            </w:r>
          </w:p>
          <w:p w14:paraId="330E7DA2" w14:textId="7A1F5598" w:rsidR="000D5B03" w:rsidRPr="00D34665" w:rsidRDefault="000D5B03" w:rsidP="00CA4C74">
            <w:pPr>
              <w:pStyle w:val="TableParagraph"/>
              <w:spacing w:line="15" w:lineRule="atLeast"/>
              <w:ind w:left="113"/>
              <w:rPr>
                <w:color w:val="244061" w:themeColor="accent1" w:themeShade="80"/>
              </w:rPr>
            </w:pPr>
            <w:r w:rsidRPr="00D34665">
              <w:rPr>
                <w:color w:val="244061" w:themeColor="accent1" w:themeShade="80"/>
              </w:rPr>
              <w:t>д) биохимический анализ крови для граждан, перенесших новую коронавирусную инфекцию (COVID-19) (включая исследования уровня холестерина, уровня липопротеинов низкойплотности, С-реактивного белка, определение активности аланинаминотрансферазы в крови, определение активности аспартатаминотрансферазы в крови, исследование уровня креатинина в крови);</w:t>
            </w:r>
          </w:p>
        </w:tc>
      </w:tr>
      <w:tr w:rsidR="00D34665" w14:paraId="54912130" w14:textId="77777777" w:rsidTr="00CA4C74">
        <w:trPr>
          <w:trHeight w:val="853"/>
        </w:trPr>
        <w:tc>
          <w:tcPr>
            <w:tcW w:w="998" w:type="dxa"/>
          </w:tcPr>
          <w:p w14:paraId="06752991" w14:textId="77777777" w:rsidR="00D34665" w:rsidRDefault="00D34665" w:rsidP="00CA4C74">
            <w:pPr>
              <w:pStyle w:val="TableParagraph"/>
              <w:ind w:left="141" w:right="-7" w:hanging="8"/>
              <w:jc w:val="center"/>
            </w:pPr>
            <w:r>
              <w:rPr>
                <w:color w:val="234060"/>
              </w:rPr>
              <w:t>Вопрос 1.11, часть вторая</w:t>
            </w:r>
          </w:p>
        </w:tc>
        <w:tc>
          <w:tcPr>
            <w:tcW w:w="2409" w:type="dxa"/>
          </w:tcPr>
          <w:p w14:paraId="57C86416" w14:textId="77777777" w:rsidR="00D34665" w:rsidRDefault="00D34665" w:rsidP="00CA4C74">
            <w:pPr>
              <w:pStyle w:val="TableParagraph"/>
              <w:jc w:val="center"/>
            </w:pPr>
            <w:r>
              <w:rPr>
                <w:color w:val="234060"/>
              </w:rPr>
              <w:t>Ответ «Да» если степень тяжести COVID-19 была средней или выше</w:t>
            </w:r>
          </w:p>
          <w:p w14:paraId="3DB4739D" w14:textId="77777777" w:rsidR="00D34665" w:rsidRDefault="00D34665" w:rsidP="00CA4C74">
            <w:pPr>
              <w:pStyle w:val="TableParagraph"/>
              <w:spacing w:line="233" w:lineRule="exact"/>
              <w:jc w:val="center"/>
            </w:pPr>
            <w:r>
              <w:rPr>
                <w:color w:val="234060"/>
              </w:rPr>
              <w:t>средней</w:t>
            </w:r>
          </w:p>
        </w:tc>
        <w:tc>
          <w:tcPr>
            <w:tcW w:w="7366" w:type="dxa"/>
          </w:tcPr>
          <w:p w14:paraId="4EC41CC9" w14:textId="77777777" w:rsidR="00D34665" w:rsidRDefault="00D34665" w:rsidP="00CA4C74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Направить пациента для определения концентрации Д-димера в крови;</w:t>
            </w:r>
          </w:p>
        </w:tc>
      </w:tr>
      <w:tr w:rsidR="00D34665" w14:paraId="16C72843" w14:textId="77777777" w:rsidTr="00CA4C74">
        <w:trPr>
          <w:trHeight w:val="282"/>
        </w:trPr>
        <w:tc>
          <w:tcPr>
            <w:tcW w:w="10773" w:type="dxa"/>
            <w:gridSpan w:val="3"/>
          </w:tcPr>
          <w:p w14:paraId="6AFAB72A" w14:textId="77777777" w:rsidR="00D811B6" w:rsidRDefault="00D34665" w:rsidP="00CA4C74">
            <w:pPr>
              <w:pStyle w:val="TableParagraph"/>
              <w:spacing w:line="232" w:lineRule="exact"/>
              <w:jc w:val="center"/>
              <w:rPr>
                <w:b/>
                <w:color w:val="234060"/>
              </w:rPr>
            </w:pPr>
            <w:r>
              <w:rPr>
                <w:b/>
                <w:color w:val="234060"/>
              </w:rPr>
              <w:t xml:space="preserve">Вероятность ССЗ </w:t>
            </w:r>
          </w:p>
          <w:p w14:paraId="36F9588F" w14:textId="1B140B1A" w:rsidR="00D34665" w:rsidRDefault="00D34665" w:rsidP="00CA4C74">
            <w:pPr>
              <w:pStyle w:val="TableParagraph"/>
              <w:spacing w:line="232" w:lineRule="exact"/>
              <w:jc w:val="center"/>
              <w:rPr>
                <w:b/>
              </w:rPr>
            </w:pPr>
            <w:r>
              <w:rPr>
                <w:b/>
                <w:color w:val="234060"/>
              </w:rPr>
              <w:t>(стенокардии и нарушений мозгового кровообращения, недостаточности кровообращения)</w:t>
            </w:r>
          </w:p>
        </w:tc>
      </w:tr>
      <w:tr w:rsidR="00D34665" w14:paraId="45EB5046" w14:textId="77777777" w:rsidTr="00CA4C74">
        <w:trPr>
          <w:trHeight w:val="3183"/>
        </w:trPr>
        <w:tc>
          <w:tcPr>
            <w:tcW w:w="998" w:type="dxa"/>
          </w:tcPr>
          <w:p w14:paraId="716062A9" w14:textId="77777777" w:rsidR="00D34665" w:rsidRDefault="00D34665" w:rsidP="00CA4C74">
            <w:pPr>
              <w:pStyle w:val="TableParagraph"/>
              <w:spacing w:before="1"/>
              <w:ind w:left="141"/>
            </w:pPr>
            <w:r>
              <w:rPr>
                <w:color w:val="234060"/>
              </w:rPr>
              <w:t>Вопросы 2-3</w:t>
            </w:r>
          </w:p>
        </w:tc>
        <w:tc>
          <w:tcPr>
            <w:tcW w:w="2409" w:type="dxa"/>
          </w:tcPr>
          <w:p w14:paraId="19B5E2CF" w14:textId="77777777" w:rsidR="00D34665" w:rsidRDefault="00D34665" w:rsidP="00CA4C74">
            <w:pPr>
              <w:pStyle w:val="TableParagraph"/>
              <w:spacing w:before="1"/>
              <w:ind w:left="117" w:right="359"/>
              <w:jc w:val="center"/>
            </w:pPr>
            <w:r>
              <w:rPr>
                <w:color w:val="234060"/>
              </w:rPr>
              <w:t>Ответ «ДА» на вопрос 2 или на оба вопроса - вероятность стенокардии</w:t>
            </w:r>
          </w:p>
        </w:tc>
        <w:tc>
          <w:tcPr>
            <w:tcW w:w="7366" w:type="dxa"/>
          </w:tcPr>
          <w:p w14:paraId="261C8915" w14:textId="77777777" w:rsidR="00D34665" w:rsidRDefault="00D34665" w:rsidP="00CA4C74">
            <w:pPr>
              <w:pStyle w:val="TableParagraph"/>
              <w:spacing w:before="1" w:line="192" w:lineRule="auto"/>
              <w:ind w:left="113" w:right="102"/>
              <w:jc w:val="both"/>
              <w:rPr>
                <w:color w:val="234060"/>
              </w:rPr>
            </w:pPr>
            <w:r>
              <w:rPr>
                <w:b/>
                <w:color w:val="234060"/>
              </w:rPr>
              <w:t xml:space="preserve">Провести детальный сбор </w:t>
            </w:r>
            <w:r>
              <w:rPr>
                <w:color w:val="234060"/>
              </w:rPr>
              <w:t>жалоб и анамнеза, целенаправленный осмотр пациента, оценить клиническую картину с учетом ЭКГ. Исключить острую форму ИБС, рассмотреть необходимость назначения медикаментозной терапии.</w:t>
            </w:r>
          </w:p>
          <w:p w14:paraId="43B062E3" w14:textId="77777777" w:rsidR="00D34665" w:rsidRDefault="00D34665" w:rsidP="00CA4C74">
            <w:pPr>
              <w:pStyle w:val="TableParagraph"/>
              <w:spacing w:before="1" w:line="192" w:lineRule="auto"/>
              <w:ind w:left="113" w:right="102"/>
              <w:jc w:val="both"/>
              <w:rPr>
                <w:color w:val="234060"/>
              </w:rPr>
            </w:pPr>
            <w:r w:rsidRPr="00D34665">
              <w:rPr>
                <w:b/>
                <w:bCs/>
                <w:color w:val="234060"/>
              </w:rPr>
              <w:t>Направить</w:t>
            </w:r>
            <w:r>
              <w:rPr>
                <w:color w:val="234060"/>
              </w:rPr>
              <w:t xml:space="preserve"> на консультацию к врачу-кардиологу вне рамок диспансеризации для уточнения диагноза, определения дальнейшей тактики лечения, включая специализированную медицинскую помощь и высокотехнологические вмешательства.</w:t>
            </w:r>
          </w:p>
          <w:p w14:paraId="79CA9132" w14:textId="77777777" w:rsidR="00D34665" w:rsidRDefault="00D34665" w:rsidP="00CA4C74">
            <w:pPr>
              <w:pStyle w:val="TableParagraph"/>
              <w:spacing w:before="1" w:line="192" w:lineRule="auto"/>
              <w:ind w:left="113" w:right="102"/>
              <w:jc w:val="both"/>
              <w:rPr>
                <w:color w:val="234060"/>
              </w:rPr>
            </w:pPr>
            <w:r w:rsidRPr="00D34665">
              <w:rPr>
                <w:b/>
                <w:bCs/>
                <w:color w:val="234060"/>
              </w:rPr>
              <w:t>При профилактическом консультировании</w:t>
            </w:r>
            <w:r>
              <w:rPr>
                <w:color w:val="234060"/>
              </w:rPr>
              <w:t xml:space="preserve"> информировать пациента о необходимости обследования и уточнения наличия стенокардии. Объяснить о высоком риске развития угрожающих жизни состояний при стенокардии, характерных проявлениях этих состояний и необходимых неотложных мерах, включая своевременный вызов скорой медицинской помощи.</w:t>
            </w:r>
          </w:p>
          <w:p w14:paraId="70ECC26A" w14:textId="68ED7C68" w:rsidR="00D34665" w:rsidRDefault="00D34665" w:rsidP="00CA4C74">
            <w:pPr>
              <w:pStyle w:val="TableParagraph"/>
              <w:spacing w:before="1" w:line="192" w:lineRule="auto"/>
              <w:ind w:left="113" w:right="102"/>
              <w:jc w:val="both"/>
            </w:pPr>
            <w:r>
              <w:rPr>
                <w:b/>
                <w:color w:val="234060"/>
              </w:rPr>
              <w:t xml:space="preserve">Обратить внимание </w:t>
            </w:r>
            <w:r>
              <w:rPr>
                <w:color w:val="234060"/>
              </w:rPr>
              <w:t>на сопутствующие факторы риска и важность их коррекции</w:t>
            </w:r>
          </w:p>
        </w:tc>
      </w:tr>
      <w:tr w:rsidR="00D34665" w14:paraId="6D02EC43" w14:textId="77777777" w:rsidTr="00CA4C74">
        <w:trPr>
          <w:trHeight w:val="2008"/>
        </w:trPr>
        <w:tc>
          <w:tcPr>
            <w:tcW w:w="998" w:type="dxa"/>
          </w:tcPr>
          <w:p w14:paraId="15051312" w14:textId="77777777" w:rsidR="00D34665" w:rsidRDefault="00D34665" w:rsidP="00CA4C74">
            <w:pPr>
              <w:pStyle w:val="TableParagraph"/>
              <w:spacing w:before="1"/>
              <w:ind w:left="292"/>
            </w:pPr>
            <w:r>
              <w:rPr>
                <w:color w:val="234060"/>
              </w:rPr>
              <w:t>Вопросы 4-6</w:t>
            </w:r>
          </w:p>
        </w:tc>
        <w:tc>
          <w:tcPr>
            <w:tcW w:w="2409" w:type="dxa"/>
          </w:tcPr>
          <w:p w14:paraId="26537E0C" w14:textId="3D973B7C" w:rsidR="00D34665" w:rsidRDefault="00D34665" w:rsidP="00CA4C74">
            <w:pPr>
              <w:pStyle w:val="TableParagraph"/>
              <w:spacing w:before="1" w:line="252" w:lineRule="exact"/>
              <w:jc w:val="center"/>
            </w:pPr>
            <w:r>
              <w:rPr>
                <w:color w:val="234060"/>
              </w:rPr>
              <w:t>Ответ «ДА» на любой из вопросов</w:t>
            </w:r>
            <w:r>
              <w:t xml:space="preserve"> </w:t>
            </w:r>
            <w:r>
              <w:rPr>
                <w:color w:val="234060"/>
              </w:rPr>
              <w:t>-</w:t>
            </w:r>
          </w:p>
          <w:p w14:paraId="6C1769F3" w14:textId="77E3B95E" w:rsidR="00D34665" w:rsidRDefault="00D34665" w:rsidP="00CA4C74">
            <w:pPr>
              <w:pStyle w:val="TableParagraph"/>
              <w:ind w:right="297"/>
              <w:jc w:val="center"/>
            </w:pPr>
            <w:r>
              <w:rPr>
                <w:color w:val="234060"/>
              </w:rPr>
              <w:t>Имеется вероятность преходящей ишемической атаки (ТИА) или перенесенного ОНМК</w:t>
            </w:r>
          </w:p>
        </w:tc>
        <w:tc>
          <w:tcPr>
            <w:tcW w:w="7366" w:type="dxa"/>
          </w:tcPr>
          <w:p w14:paraId="59487614" w14:textId="77777777" w:rsidR="00D34665" w:rsidRDefault="00D34665" w:rsidP="00CA4C74">
            <w:pPr>
              <w:pStyle w:val="TableParagraph"/>
              <w:spacing w:before="1" w:line="16" w:lineRule="atLeast"/>
              <w:ind w:left="113" w:right="102"/>
              <w:jc w:val="both"/>
            </w:pPr>
            <w:r>
              <w:rPr>
                <w:b/>
                <w:color w:val="234060"/>
              </w:rPr>
              <w:t xml:space="preserve">Направить </w:t>
            </w:r>
            <w:r>
              <w:rPr>
                <w:color w:val="234060"/>
              </w:rPr>
              <w:t>пациента на 2 этап диспансеризации на консультацию (осмотр) к врачу неврологу для определения дальнейшего обследования (дуплексное сканирование БЦА в рамках диспансеризации) и лечения.</w:t>
            </w:r>
          </w:p>
          <w:p w14:paraId="4BE6BF32" w14:textId="77777777" w:rsidR="00D34665" w:rsidRDefault="00D34665" w:rsidP="00CA4C74">
            <w:pPr>
              <w:pStyle w:val="TableParagraph"/>
              <w:spacing w:line="16" w:lineRule="atLeast"/>
              <w:ind w:left="113" w:right="105"/>
              <w:jc w:val="both"/>
            </w:pPr>
            <w:r>
              <w:rPr>
                <w:color w:val="234060"/>
              </w:rPr>
              <w:t>При подтверждении диагноза, направить на углубленное профилактическое консультирование в рамках диспансеризации</w:t>
            </w:r>
          </w:p>
          <w:p w14:paraId="6E41CA83" w14:textId="77777777" w:rsidR="00D34665" w:rsidRDefault="00D34665" w:rsidP="00CA4C74">
            <w:pPr>
              <w:pStyle w:val="TableParagraph"/>
              <w:spacing w:before="3" w:line="16" w:lineRule="atLeast"/>
              <w:ind w:left="113" w:right="100"/>
              <w:jc w:val="both"/>
            </w:pPr>
            <w:r>
              <w:rPr>
                <w:b/>
                <w:color w:val="234060"/>
              </w:rPr>
              <w:t xml:space="preserve">Информировать </w:t>
            </w:r>
            <w:r>
              <w:rPr>
                <w:color w:val="234060"/>
              </w:rPr>
              <w:t>о высоком риске развития инсульта, о характерных проявлениях инсульта и необходимых неотложных мероприятиях, включая своевременный вызов скорой медицинской помощи</w:t>
            </w:r>
          </w:p>
        </w:tc>
      </w:tr>
      <w:tr w:rsidR="00D811B6" w14:paraId="4FAFECA7" w14:textId="77777777" w:rsidTr="00CA4C74">
        <w:trPr>
          <w:trHeight w:val="1423"/>
        </w:trPr>
        <w:tc>
          <w:tcPr>
            <w:tcW w:w="998" w:type="dxa"/>
          </w:tcPr>
          <w:p w14:paraId="3C4FC7B7" w14:textId="77777777" w:rsidR="00D811B6" w:rsidRDefault="00D811B6" w:rsidP="00CA4C74">
            <w:pPr>
              <w:pStyle w:val="TableParagraph"/>
              <w:spacing w:line="252" w:lineRule="exact"/>
              <w:ind w:left="141"/>
            </w:pPr>
            <w:r>
              <w:rPr>
                <w:color w:val="234060"/>
              </w:rPr>
              <w:t>Вопрос 7</w:t>
            </w:r>
          </w:p>
        </w:tc>
        <w:tc>
          <w:tcPr>
            <w:tcW w:w="2409" w:type="dxa"/>
          </w:tcPr>
          <w:p w14:paraId="5BAD92BE" w14:textId="77777777" w:rsidR="00D811B6" w:rsidRDefault="00D811B6" w:rsidP="00CA4C74">
            <w:pPr>
              <w:pStyle w:val="TableParagraph"/>
              <w:ind w:left="117" w:right="489"/>
            </w:pPr>
            <w:r>
              <w:rPr>
                <w:color w:val="234060"/>
              </w:rPr>
              <w:t>Ответ «ДА» - вероятно наличие сердечной недостаточности</w:t>
            </w:r>
          </w:p>
        </w:tc>
        <w:tc>
          <w:tcPr>
            <w:tcW w:w="7366" w:type="dxa"/>
          </w:tcPr>
          <w:p w14:paraId="2CE36601" w14:textId="77777777" w:rsidR="00D811B6" w:rsidRDefault="00D811B6" w:rsidP="00CA4C74">
            <w:pPr>
              <w:pStyle w:val="TableParagraph"/>
              <w:ind w:left="115"/>
            </w:pPr>
            <w:r>
              <w:rPr>
                <w:b/>
                <w:color w:val="234060"/>
              </w:rPr>
              <w:t xml:space="preserve">Провести детальный сбор </w:t>
            </w:r>
            <w:r>
              <w:rPr>
                <w:color w:val="234060"/>
              </w:rPr>
              <w:t>жалоб и анамнеза, целенаправленный осмотр пациента, оценить клиническую картину с учетом ЭКГ и флюорографии.</w:t>
            </w:r>
          </w:p>
          <w:p w14:paraId="2ACD0C2E" w14:textId="77777777" w:rsidR="00D811B6" w:rsidRDefault="00D811B6" w:rsidP="00CA4C74">
            <w:pPr>
              <w:pStyle w:val="TableParagraph"/>
              <w:ind w:left="115"/>
            </w:pPr>
            <w:r>
              <w:rPr>
                <w:color w:val="234060"/>
              </w:rPr>
              <w:t>По выявленным показаниям назначить дополнительное обследование и лечение в соответствии с клиническими рекомендациями по ведению больных с хронической</w:t>
            </w:r>
          </w:p>
          <w:p w14:paraId="0389C7E2" w14:textId="77777777" w:rsidR="00D811B6" w:rsidRDefault="00D811B6" w:rsidP="00CA4C74">
            <w:pPr>
              <w:pStyle w:val="TableParagraph"/>
              <w:spacing w:line="233" w:lineRule="exact"/>
              <w:ind w:left="115"/>
              <w:rPr>
                <w:b/>
                <w:color w:val="234060"/>
              </w:rPr>
            </w:pPr>
            <w:r>
              <w:rPr>
                <w:color w:val="234060"/>
              </w:rPr>
              <w:t xml:space="preserve">сердечной недостаточности вне </w:t>
            </w:r>
            <w:r>
              <w:rPr>
                <w:b/>
                <w:color w:val="234060"/>
              </w:rPr>
              <w:t>рамок диспансеризации;</w:t>
            </w:r>
          </w:p>
          <w:p w14:paraId="57C5D71B" w14:textId="77777777" w:rsidR="00D811B6" w:rsidRDefault="00D811B6" w:rsidP="00CA4C74">
            <w:pPr>
              <w:pStyle w:val="TableParagraph"/>
              <w:spacing w:line="242" w:lineRule="auto"/>
              <w:ind w:left="116" w:right="99"/>
              <w:jc w:val="both"/>
            </w:pPr>
            <w:r>
              <w:rPr>
                <w:b/>
                <w:color w:val="234060"/>
              </w:rPr>
              <w:t xml:space="preserve">Информировать </w:t>
            </w:r>
            <w:r>
              <w:rPr>
                <w:color w:val="234060"/>
              </w:rPr>
              <w:t xml:space="preserve">граждан о высоком риске развития острой сердечной </w:t>
            </w:r>
            <w:r>
              <w:rPr>
                <w:color w:val="234060"/>
              </w:rPr>
              <w:lastRenderedPageBreak/>
              <w:t>недостаточности, о ее характерных проявлениях и необходимых неотложных мероприятиях, включая своевременный вызов бригады скорой медицинской помощи.</w:t>
            </w:r>
          </w:p>
          <w:p w14:paraId="1759160F" w14:textId="5BDA14E0" w:rsidR="00D811B6" w:rsidRDefault="00D811B6" w:rsidP="00CA4C74">
            <w:pPr>
              <w:pStyle w:val="TableParagraph"/>
              <w:spacing w:line="233" w:lineRule="exact"/>
              <w:ind w:left="115"/>
              <w:rPr>
                <w:b/>
              </w:rPr>
            </w:pPr>
            <w:r>
              <w:rPr>
                <w:color w:val="234060"/>
              </w:rPr>
              <w:t>При проведении УПК – учесть наличие факторов риска ХСН</w:t>
            </w:r>
          </w:p>
        </w:tc>
      </w:tr>
      <w:tr w:rsidR="00D811B6" w14:paraId="7C4F8DC1" w14:textId="77777777" w:rsidTr="00CA4C74">
        <w:trPr>
          <w:trHeight w:val="488"/>
        </w:trPr>
        <w:tc>
          <w:tcPr>
            <w:tcW w:w="10773" w:type="dxa"/>
            <w:gridSpan w:val="3"/>
          </w:tcPr>
          <w:p w14:paraId="7844A3DF" w14:textId="23284DB7" w:rsidR="00D811B6" w:rsidRDefault="00D811B6" w:rsidP="00CA4C74">
            <w:pPr>
              <w:pStyle w:val="TableParagraph"/>
              <w:ind w:left="115"/>
              <w:jc w:val="center"/>
              <w:rPr>
                <w:b/>
                <w:color w:val="234060"/>
              </w:rPr>
            </w:pPr>
            <w:r>
              <w:rPr>
                <w:b/>
                <w:color w:val="234060"/>
              </w:rPr>
              <w:lastRenderedPageBreak/>
              <w:t>Выявление вероятности хронического заболевания нижних дыхательных путей (хронической обструктивной болезни легких - ХОБЛ)</w:t>
            </w:r>
          </w:p>
        </w:tc>
      </w:tr>
      <w:tr w:rsidR="00D811B6" w14:paraId="4C9BD0FF" w14:textId="77777777" w:rsidTr="00CA4C74">
        <w:trPr>
          <w:trHeight w:val="821"/>
        </w:trPr>
        <w:tc>
          <w:tcPr>
            <w:tcW w:w="998" w:type="dxa"/>
          </w:tcPr>
          <w:p w14:paraId="5FD98A74" w14:textId="514C51FD" w:rsidR="00D811B6" w:rsidRDefault="00D811B6" w:rsidP="00CA4C74">
            <w:pPr>
              <w:pStyle w:val="TableParagraph"/>
              <w:spacing w:line="252" w:lineRule="exact"/>
              <w:ind w:left="141"/>
              <w:rPr>
                <w:color w:val="234060"/>
              </w:rPr>
            </w:pPr>
            <w:r>
              <w:rPr>
                <w:color w:val="234060"/>
              </w:rPr>
              <w:t>Вопросы 8, 9</w:t>
            </w:r>
          </w:p>
        </w:tc>
        <w:tc>
          <w:tcPr>
            <w:tcW w:w="2409" w:type="dxa"/>
          </w:tcPr>
          <w:p w14:paraId="0016E976" w14:textId="77777777" w:rsidR="00D811B6" w:rsidRDefault="00D811B6" w:rsidP="00CA4C74">
            <w:pPr>
              <w:pStyle w:val="TableParagraph"/>
              <w:spacing w:line="251" w:lineRule="exact"/>
              <w:ind w:left="112"/>
            </w:pPr>
            <w:r>
              <w:rPr>
                <w:color w:val="234060"/>
              </w:rPr>
              <w:t>Ответ «ДА» хотя бы на один вопрос</w:t>
            </w:r>
          </w:p>
          <w:p w14:paraId="37A16001" w14:textId="045F5F2A" w:rsidR="00D811B6" w:rsidRDefault="00D811B6" w:rsidP="00CA4C74">
            <w:pPr>
              <w:pStyle w:val="TableParagraph"/>
              <w:ind w:left="117"/>
              <w:rPr>
                <w:color w:val="234060"/>
              </w:rPr>
            </w:pPr>
            <w:r>
              <w:rPr>
                <w:color w:val="234060"/>
              </w:rPr>
              <w:t>– имеется вероятность хронического заболевания нижних дыхательных путей</w:t>
            </w:r>
          </w:p>
        </w:tc>
        <w:tc>
          <w:tcPr>
            <w:tcW w:w="7366" w:type="dxa"/>
          </w:tcPr>
          <w:p w14:paraId="7C4BA3BA" w14:textId="77777777" w:rsidR="00D811B6" w:rsidRDefault="00D811B6" w:rsidP="00CA4C74">
            <w:pPr>
              <w:pStyle w:val="TableParagraph"/>
              <w:spacing w:line="16" w:lineRule="atLeast"/>
              <w:ind w:left="116" w:right="100"/>
              <w:jc w:val="both"/>
            </w:pPr>
            <w:r>
              <w:rPr>
                <w:b/>
                <w:color w:val="234060"/>
              </w:rPr>
              <w:t xml:space="preserve">Направить </w:t>
            </w:r>
            <w:r>
              <w:rPr>
                <w:color w:val="234060"/>
              </w:rPr>
              <w:t>на 2 этап диспансеризации для проведения спирометриии. При выявлении патологических отклонений провести обследование и лечение пациента в соответствии со стандартом ПСМП вне рамок диспансеризации</w:t>
            </w:r>
          </w:p>
          <w:p w14:paraId="44ECD45D" w14:textId="7CD50683" w:rsidR="00D811B6" w:rsidRDefault="00D811B6" w:rsidP="00CA4C74">
            <w:pPr>
              <w:pStyle w:val="TableParagraph"/>
              <w:spacing w:line="16" w:lineRule="atLeast"/>
              <w:ind w:left="115"/>
              <w:rPr>
                <w:b/>
                <w:color w:val="234060"/>
              </w:rPr>
            </w:pPr>
            <w:r>
              <w:rPr>
                <w:color w:val="234060"/>
              </w:rPr>
              <w:t xml:space="preserve">При проведении профилактического консультирования </w:t>
            </w:r>
            <w:r>
              <w:rPr>
                <w:b/>
                <w:color w:val="234060"/>
              </w:rPr>
              <w:t xml:space="preserve">обратить </w:t>
            </w:r>
            <w:r>
              <w:rPr>
                <w:color w:val="234060"/>
              </w:rPr>
              <w:t>внимание на меры профилактики ХОБЛ и важность коррекции имеющихся факторов риска</w:t>
            </w:r>
          </w:p>
        </w:tc>
      </w:tr>
      <w:tr w:rsidR="00D811B6" w14:paraId="5DD233E2" w14:textId="77777777" w:rsidTr="00CA4C74">
        <w:trPr>
          <w:trHeight w:val="821"/>
        </w:trPr>
        <w:tc>
          <w:tcPr>
            <w:tcW w:w="998" w:type="dxa"/>
          </w:tcPr>
          <w:p w14:paraId="1E9B4E08" w14:textId="5ED79D3F" w:rsidR="00D811B6" w:rsidRDefault="00D811B6" w:rsidP="00CA4C74">
            <w:pPr>
              <w:pStyle w:val="TableParagraph"/>
              <w:spacing w:line="252" w:lineRule="exact"/>
              <w:ind w:left="141"/>
              <w:rPr>
                <w:color w:val="234060"/>
              </w:rPr>
            </w:pPr>
            <w:r>
              <w:rPr>
                <w:color w:val="234060"/>
              </w:rPr>
              <w:t>Вопрос 10</w:t>
            </w:r>
          </w:p>
        </w:tc>
        <w:tc>
          <w:tcPr>
            <w:tcW w:w="2409" w:type="dxa"/>
          </w:tcPr>
          <w:p w14:paraId="13609730" w14:textId="77777777" w:rsidR="00D811B6" w:rsidRDefault="00D811B6" w:rsidP="00CA4C74">
            <w:pPr>
              <w:pStyle w:val="TableParagraph"/>
              <w:spacing w:line="251" w:lineRule="exact"/>
              <w:ind w:left="145"/>
            </w:pPr>
            <w:r>
              <w:rPr>
                <w:color w:val="234060"/>
              </w:rPr>
              <w:t>Ответ «ДА»</w:t>
            </w:r>
          </w:p>
          <w:p w14:paraId="470D3F14" w14:textId="7B94BFC3" w:rsidR="00D811B6" w:rsidRDefault="00D811B6" w:rsidP="00CA4C74">
            <w:pPr>
              <w:pStyle w:val="TableParagraph"/>
              <w:ind w:left="117"/>
              <w:rPr>
                <w:color w:val="234060"/>
              </w:rPr>
            </w:pPr>
            <w:r>
              <w:rPr>
                <w:color w:val="234060"/>
              </w:rPr>
              <w:t>Вероятность наличия заболевания легких (Бронхоэктазы, онкопатология,</w:t>
            </w:r>
            <w:r>
              <w:rPr>
                <w:color w:val="234060"/>
                <w:spacing w:val="53"/>
              </w:rPr>
              <w:t xml:space="preserve"> </w:t>
            </w:r>
            <w:r>
              <w:rPr>
                <w:color w:val="234060"/>
              </w:rPr>
              <w:t>туберкулез)</w:t>
            </w:r>
          </w:p>
        </w:tc>
        <w:tc>
          <w:tcPr>
            <w:tcW w:w="7366" w:type="dxa"/>
          </w:tcPr>
          <w:p w14:paraId="3D3DC7C1" w14:textId="77777777" w:rsidR="00D811B6" w:rsidRDefault="00D811B6" w:rsidP="00CA4C74">
            <w:pPr>
              <w:pStyle w:val="TableParagraph"/>
              <w:spacing w:line="16" w:lineRule="atLeast"/>
              <w:ind w:left="116" w:right="100"/>
              <w:jc w:val="both"/>
            </w:pPr>
            <w:r>
              <w:rPr>
                <w:b/>
                <w:color w:val="234060"/>
              </w:rPr>
              <w:t xml:space="preserve">Провести детальный сбор </w:t>
            </w:r>
            <w:r>
              <w:rPr>
                <w:color w:val="234060"/>
              </w:rPr>
              <w:t>жалоб и анамнеза, провести целенаправленный осмотр пациента, оценить клиническую картину с учетом результата флюорографии, определить дальнейшую тактику уточнения диагноза в рамках второго этапа диспансеризации (рентгенография легких и/или компьютерную томографию легких в случае подозрения на злокачественное новообразование легкого) и вне рамок диспансеризации</w:t>
            </w:r>
          </w:p>
          <w:p w14:paraId="6239C89E" w14:textId="06251AFF" w:rsidR="00D811B6" w:rsidRDefault="00D811B6" w:rsidP="00CA4C74">
            <w:pPr>
              <w:pStyle w:val="TableParagraph"/>
              <w:spacing w:line="16" w:lineRule="atLeast"/>
              <w:ind w:left="-3"/>
              <w:rPr>
                <w:b/>
                <w:color w:val="234060"/>
              </w:rPr>
            </w:pPr>
            <w:r>
              <w:rPr>
                <w:color w:val="234060"/>
              </w:rPr>
              <w:t>При профилактическом консультировании учесть выявленную симптоматику</w:t>
            </w:r>
          </w:p>
        </w:tc>
      </w:tr>
      <w:tr w:rsidR="00D811B6" w14:paraId="022F329C" w14:textId="77777777" w:rsidTr="00CA4C74">
        <w:trPr>
          <w:trHeight w:val="518"/>
        </w:trPr>
        <w:tc>
          <w:tcPr>
            <w:tcW w:w="10773" w:type="dxa"/>
            <w:gridSpan w:val="3"/>
          </w:tcPr>
          <w:p w14:paraId="31AC30EF" w14:textId="77777777" w:rsidR="003F1D9C" w:rsidRDefault="00D811B6" w:rsidP="00CA4C74">
            <w:pPr>
              <w:pStyle w:val="TableParagraph"/>
              <w:ind w:left="116" w:right="100"/>
              <w:jc w:val="center"/>
              <w:rPr>
                <w:b/>
                <w:color w:val="234060"/>
              </w:rPr>
            </w:pPr>
            <w:r>
              <w:rPr>
                <w:b/>
                <w:color w:val="234060"/>
              </w:rPr>
              <w:t>Выявление вероятности заболеваний желудочно-кишечного тракта (ЖКТ),</w:t>
            </w:r>
          </w:p>
          <w:p w14:paraId="5556E8D6" w14:textId="35DE0875" w:rsidR="00D811B6" w:rsidRDefault="00D811B6" w:rsidP="00CA4C74">
            <w:pPr>
              <w:pStyle w:val="TableParagraph"/>
              <w:ind w:left="116" w:right="100"/>
              <w:jc w:val="center"/>
              <w:rPr>
                <w:b/>
                <w:color w:val="234060"/>
              </w:rPr>
            </w:pPr>
            <w:r>
              <w:rPr>
                <w:b/>
                <w:color w:val="234060"/>
              </w:rPr>
              <w:t>в том числе и онкологических</w:t>
            </w:r>
          </w:p>
        </w:tc>
      </w:tr>
      <w:tr w:rsidR="00D811B6" w14:paraId="6350E1E9" w14:textId="77777777" w:rsidTr="00CA4C74">
        <w:trPr>
          <w:trHeight w:val="821"/>
        </w:trPr>
        <w:tc>
          <w:tcPr>
            <w:tcW w:w="998" w:type="dxa"/>
          </w:tcPr>
          <w:p w14:paraId="4905E6D8" w14:textId="4B2990BB" w:rsidR="00D811B6" w:rsidRDefault="00D811B6" w:rsidP="00CA4C74">
            <w:pPr>
              <w:pStyle w:val="TableParagraph"/>
              <w:spacing w:line="252" w:lineRule="exact"/>
              <w:ind w:left="141"/>
              <w:rPr>
                <w:color w:val="234060"/>
              </w:rPr>
            </w:pPr>
            <w:r>
              <w:rPr>
                <w:color w:val="234060"/>
              </w:rPr>
              <w:t>Вопрос 11</w:t>
            </w:r>
          </w:p>
        </w:tc>
        <w:tc>
          <w:tcPr>
            <w:tcW w:w="2409" w:type="dxa"/>
          </w:tcPr>
          <w:p w14:paraId="3A203A2B" w14:textId="77777777" w:rsidR="00D811B6" w:rsidRDefault="00D811B6" w:rsidP="00CA4C74">
            <w:pPr>
              <w:pStyle w:val="TableParagraph"/>
              <w:spacing w:line="251" w:lineRule="exact"/>
              <w:ind w:left="145"/>
              <w:jc w:val="center"/>
            </w:pPr>
            <w:r>
              <w:rPr>
                <w:color w:val="234060"/>
              </w:rPr>
              <w:t>Ответ «ДА» -</w:t>
            </w:r>
          </w:p>
          <w:p w14:paraId="0275B89A" w14:textId="01644AF5" w:rsidR="00D811B6" w:rsidRDefault="00D811B6" w:rsidP="00CA4C74">
            <w:pPr>
              <w:pStyle w:val="TableParagraph"/>
              <w:spacing w:line="251" w:lineRule="exact"/>
              <w:ind w:left="145"/>
              <w:jc w:val="center"/>
              <w:rPr>
                <w:color w:val="234060"/>
              </w:rPr>
            </w:pPr>
            <w:r>
              <w:rPr>
                <w:color w:val="234060"/>
              </w:rPr>
              <w:t>Вероятность заболеваний верхних отделов желудочно-кишечного тракта</w:t>
            </w:r>
          </w:p>
        </w:tc>
        <w:tc>
          <w:tcPr>
            <w:tcW w:w="7366" w:type="dxa"/>
          </w:tcPr>
          <w:p w14:paraId="762E3485" w14:textId="77777777" w:rsidR="00D811B6" w:rsidRDefault="00D811B6" w:rsidP="00CA4C74">
            <w:pPr>
              <w:pStyle w:val="TableParagraph"/>
              <w:spacing w:line="16" w:lineRule="atLeast"/>
              <w:ind w:left="113" w:right="102"/>
              <w:jc w:val="both"/>
            </w:pPr>
            <w:r>
              <w:rPr>
                <w:b/>
                <w:color w:val="234060"/>
              </w:rPr>
              <w:t xml:space="preserve">Провести детальный сбор </w:t>
            </w:r>
            <w:r>
              <w:rPr>
                <w:color w:val="234060"/>
              </w:rPr>
              <w:t>жалоб и анамнеза, провести целенаправленный осмотр пациента, оценить клиническую картину. Направить на 2 этап диспансеризации для проведения эзофагогастродуоденоскопии. По ее результатам определить дальнейшую тактику обследования вне рамок диспансеризации.</w:t>
            </w:r>
          </w:p>
          <w:p w14:paraId="79378E09" w14:textId="65A1D9EF" w:rsidR="00D811B6" w:rsidRDefault="00D811B6" w:rsidP="00CA4C74">
            <w:pPr>
              <w:pStyle w:val="TableParagraph"/>
              <w:spacing w:line="16" w:lineRule="atLeast"/>
              <w:ind w:left="113" w:right="102"/>
              <w:jc w:val="both"/>
              <w:rPr>
                <w:b/>
                <w:color w:val="234060"/>
              </w:rPr>
            </w:pPr>
            <w:r>
              <w:rPr>
                <w:color w:val="234060"/>
              </w:rPr>
              <w:t>При профилактическом консультировании учесть выявленную симптоматику</w:t>
            </w:r>
          </w:p>
        </w:tc>
      </w:tr>
      <w:tr w:rsidR="00D811B6" w14:paraId="19DC15D3" w14:textId="77777777" w:rsidTr="00CA4C74">
        <w:trPr>
          <w:trHeight w:val="821"/>
        </w:trPr>
        <w:tc>
          <w:tcPr>
            <w:tcW w:w="998" w:type="dxa"/>
          </w:tcPr>
          <w:p w14:paraId="1179B826" w14:textId="0B38E008" w:rsidR="00D811B6" w:rsidRDefault="00D811B6" w:rsidP="00CA4C74">
            <w:pPr>
              <w:pStyle w:val="TableParagraph"/>
              <w:spacing w:line="252" w:lineRule="exact"/>
              <w:ind w:left="141"/>
              <w:rPr>
                <w:color w:val="234060"/>
              </w:rPr>
            </w:pPr>
            <w:r>
              <w:rPr>
                <w:color w:val="234060"/>
              </w:rPr>
              <w:t>Вопрос 12</w:t>
            </w:r>
          </w:p>
        </w:tc>
        <w:tc>
          <w:tcPr>
            <w:tcW w:w="2409" w:type="dxa"/>
          </w:tcPr>
          <w:p w14:paraId="3B7FE91A" w14:textId="77777777" w:rsidR="00D811B6" w:rsidRDefault="00D811B6" w:rsidP="00CA4C74">
            <w:pPr>
              <w:pStyle w:val="TableParagraph"/>
              <w:ind w:left="107" w:right="109"/>
              <w:jc w:val="center"/>
            </w:pPr>
            <w:r>
              <w:rPr>
                <w:color w:val="234060"/>
              </w:rPr>
              <w:t>Ответ «ДА» на вопрос 16 в сочетании с ответом «Да» на вопрос 17 и/или18</w:t>
            </w:r>
          </w:p>
          <w:p w14:paraId="059A539D" w14:textId="351E4BC9" w:rsidR="00D811B6" w:rsidRDefault="00D811B6" w:rsidP="00CA4C74">
            <w:pPr>
              <w:pStyle w:val="TableParagraph"/>
              <w:spacing w:line="251" w:lineRule="exact"/>
              <w:ind w:left="3"/>
              <w:rPr>
                <w:color w:val="234060"/>
              </w:rPr>
            </w:pPr>
            <w:r>
              <w:rPr>
                <w:color w:val="234060"/>
              </w:rPr>
              <w:t>Вероятность заболевания нижних отделов ЖКТ</w:t>
            </w:r>
          </w:p>
        </w:tc>
        <w:tc>
          <w:tcPr>
            <w:tcW w:w="7366" w:type="dxa"/>
          </w:tcPr>
          <w:p w14:paraId="0ADB0C8B" w14:textId="77777777" w:rsidR="00D811B6" w:rsidRDefault="00D811B6" w:rsidP="00CA4C74">
            <w:pPr>
              <w:pStyle w:val="TableParagraph"/>
              <w:spacing w:line="242" w:lineRule="auto"/>
              <w:ind w:left="116" w:right="101"/>
              <w:jc w:val="both"/>
            </w:pPr>
            <w:r>
              <w:rPr>
                <w:b/>
                <w:color w:val="234060"/>
              </w:rPr>
              <w:t xml:space="preserve">Провести детальный сбор </w:t>
            </w:r>
            <w:r>
              <w:rPr>
                <w:color w:val="234060"/>
              </w:rPr>
              <w:t>жалоб и анамнеза, провести целенаправленный осмотр пациента, оценить клиническую картину. Направить на 2 этап диспансеризации на осмотр врачом-хирургом или колопроктологом</w:t>
            </w:r>
          </w:p>
          <w:p w14:paraId="0C865E4B" w14:textId="107CE673" w:rsidR="00D811B6" w:rsidRDefault="00D811B6" w:rsidP="00CA4C74">
            <w:pPr>
              <w:pStyle w:val="TableParagraph"/>
              <w:ind w:left="116" w:right="100"/>
              <w:jc w:val="both"/>
              <w:rPr>
                <w:b/>
                <w:color w:val="234060"/>
              </w:rPr>
            </w:pPr>
            <w:r>
              <w:rPr>
                <w:color w:val="234060"/>
              </w:rPr>
              <w:t xml:space="preserve">При профилактическом консультировании </w:t>
            </w:r>
            <w:r>
              <w:rPr>
                <w:b/>
                <w:color w:val="234060"/>
              </w:rPr>
              <w:t xml:space="preserve">обратить внимание </w:t>
            </w:r>
            <w:r>
              <w:rPr>
                <w:color w:val="234060"/>
              </w:rPr>
              <w:t>на профилактику колоректального рака и коррекцию факторов риска его развития</w:t>
            </w:r>
          </w:p>
        </w:tc>
      </w:tr>
      <w:tr w:rsidR="003F1D9C" w14:paraId="67B977D3" w14:textId="77777777" w:rsidTr="00CA4C74">
        <w:trPr>
          <w:trHeight w:val="360"/>
        </w:trPr>
        <w:tc>
          <w:tcPr>
            <w:tcW w:w="10773" w:type="dxa"/>
            <w:gridSpan w:val="3"/>
          </w:tcPr>
          <w:p w14:paraId="612BC88B" w14:textId="3ABFA0E9" w:rsidR="003F1D9C" w:rsidRDefault="003F1D9C" w:rsidP="00CA4C74">
            <w:pPr>
              <w:pStyle w:val="TableParagraph"/>
              <w:spacing w:line="242" w:lineRule="auto"/>
              <w:ind w:left="116" w:right="101"/>
              <w:jc w:val="center"/>
              <w:rPr>
                <w:b/>
                <w:color w:val="234060"/>
              </w:rPr>
            </w:pPr>
            <w:r w:rsidRPr="003F1D9C">
              <w:rPr>
                <w:b/>
                <w:color w:val="234060"/>
              </w:rPr>
              <w:t>Факторы риска - курение</w:t>
            </w:r>
          </w:p>
        </w:tc>
      </w:tr>
      <w:tr w:rsidR="003F1D9C" w14:paraId="0F2A9D09" w14:textId="77777777" w:rsidTr="00CA4C74">
        <w:trPr>
          <w:trHeight w:val="821"/>
        </w:trPr>
        <w:tc>
          <w:tcPr>
            <w:tcW w:w="998" w:type="dxa"/>
          </w:tcPr>
          <w:p w14:paraId="78F872D9" w14:textId="0AA5C438" w:rsidR="003F1D9C" w:rsidRDefault="003F1D9C" w:rsidP="00CA4C74">
            <w:pPr>
              <w:pStyle w:val="TableParagraph"/>
              <w:spacing w:line="252" w:lineRule="exact"/>
              <w:ind w:left="141"/>
              <w:rPr>
                <w:color w:val="234060"/>
              </w:rPr>
            </w:pPr>
            <w:r>
              <w:rPr>
                <w:color w:val="234060"/>
              </w:rPr>
              <w:t>Вопрос 13</w:t>
            </w:r>
          </w:p>
        </w:tc>
        <w:tc>
          <w:tcPr>
            <w:tcW w:w="2409" w:type="dxa"/>
          </w:tcPr>
          <w:p w14:paraId="6E5ADDCC" w14:textId="226EB045" w:rsidR="003F1D9C" w:rsidRDefault="003F1D9C" w:rsidP="00CA4C74">
            <w:pPr>
              <w:pStyle w:val="TableParagraph"/>
              <w:ind w:left="107" w:right="109"/>
              <w:jc w:val="center"/>
              <w:rPr>
                <w:color w:val="234060"/>
              </w:rPr>
            </w:pPr>
            <w:r>
              <w:rPr>
                <w:color w:val="234060"/>
              </w:rPr>
              <w:t>Ответ «ДА» - курит в настоящее время</w:t>
            </w:r>
          </w:p>
        </w:tc>
        <w:tc>
          <w:tcPr>
            <w:tcW w:w="7366" w:type="dxa"/>
          </w:tcPr>
          <w:p w14:paraId="7AAD07D6" w14:textId="77777777" w:rsidR="003F1D9C" w:rsidRDefault="003F1D9C" w:rsidP="00CA4C74">
            <w:pPr>
              <w:pStyle w:val="TableParagraph"/>
              <w:ind w:left="115" w:right="103"/>
              <w:jc w:val="both"/>
              <w:rPr>
                <w:color w:val="234060"/>
              </w:rPr>
            </w:pPr>
            <w:r>
              <w:rPr>
                <w:b/>
                <w:color w:val="234060"/>
              </w:rPr>
              <w:t xml:space="preserve">Провести детальный сбор </w:t>
            </w:r>
            <w:r>
              <w:rPr>
                <w:color w:val="234060"/>
              </w:rPr>
              <w:t>жалоб и анамнеза, провести целенаправленный осмотр пациента с целью исключения рака легкого, оценить клиническую картину с учетом результата флюорографии, определить дальнейшую тактику уточнения диагноза в рамках второго этапа диспансеризации (рентгенография легких и/или компьютерную томографию легких в случае подозрения на злокачественное новообразование легкого) и вне рамок диспансеризации.</w:t>
            </w:r>
          </w:p>
          <w:p w14:paraId="3AA448C5" w14:textId="4C5BD952" w:rsidR="003F1D9C" w:rsidRDefault="003F1D9C" w:rsidP="00CA4C74">
            <w:pPr>
              <w:pStyle w:val="TableParagraph"/>
              <w:ind w:left="115" w:right="103"/>
              <w:jc w:val="both"/>
            </w:pPr>
            <w:r>
              <w:rPr>
                <w:b/>
                <w:color w:val="234060"/>
              </w:rPr>
              <w:t xml:space="preserve">На первом этапе диспансеризации </w:t>
            </w:r>
            <w:r>
              <w:rPr>
                <w:color w:val="234060"/>
              </w:rPr>
              <w:t xml:space="preserve">в рамках краткого профилактического консультирования  </w:t>
            </w:r>
            <w:r>
              <w:rPr>
                <w:color w:val="234060"/>
                <w:spacing w:val="54"/>
              </w:rPr>
              <w:t xml:space="preserve"> </w:t>
            </w:r>
            <w:r>
              <w:rPr>
                <w:b/>
                <w:color w:val="234060"/>
              </w:rPr>
              <w:t xml:space="preserve">информировать  </w:t>
            </w:r>
            <w:r>
              <w:rPr>
                <w:b/>
                <w:color w:val="234060"/>
                <w:spacing w:val="52"/>
              </w:rPr>
              <w:t xml:space="preserve"> </w:t>
            </w:r>
            <w:r>
              <w:rPr>
                <w:color w:val="234060"/>
              </w:rPr>
              <w:t>о</w:t>
            </w:r>
            <w:r>
              <w:rPr>
                <w:color w:val="234060"/>
              </w:rPr>
              <w:tab/>
              <w:t>пагубных последствиях курения и необходимости отказа от</w:t>
            </w:r>
            <w:r>
              <w:rPr>
                <w:color w:val="234060"/>
                <w:spacing w:val="-4"/>
              </w:rPr>
              <w:t xml:space="preserve"> </w:t>
            </w:r>
            <w:r>
              <w:rPr>
                <w:color w:val="234060"/>
              </w:rPr>
              <w:t>курения</w:t>
            </w:r>
          </w:p>
          <w:p w14:paraId="2EFBDBC3" w14:textId="4B887A84" w:rsidR="003F1D9C" w:rsidRDefault="003F1D9C" w:rsidP="00CA4C74">
            <w:pPr>
              <w:pStyle w:val="TableParagraph"/>
              <w:spacing w:line="242" w:lineRule="auto"/>
              <w:ind w:left="116" w:right="101"/>
              <w:jc w:val="both"/>
              <w:rPr>
                <w:b/>
                <w:color w:val="234060"/>
              </w:rPr>
            </w:pPr>
            <w:r>
              <w:rPr>
                <w:b/>
                <w:color w:val="234060"/>
              </w:rPr>
              <w:t>В</w:t>
            </w:r>
            <w:r>
              <w:rPr>
                <w:b/>
                <w:color w:val="234060"/>
                <w:spacing w:val="-9"/>
              </w:rPr>
              <w:t xml:space="preserve"> </w:t>
            </w:r>
            <w:r>
              <w:rPr>
                <w:b/>
                <w:color w:val="234060"/>
              </w:rPr>
              <w:t>рамках</w:t>
            </w:r>
            <w:r>
              <w:rPr>
                <w:b/>
                <w:color w:val="234060"/>
                <w:spacing w:val="-7"/>
              </w:rPr>
              <w:t xml:space="preserve"> </w:t>
            </w:r>
            <w:r>
              <w:rPr>
                <w:b/>
                <w:color w:val="234060"/>
              </w:rPr>
              <w:t>2</w:t>
            </w:r>
            <w:r>
              <w:rPr>
                <w:b/>
                <w:color w:val="234060"/>
                <w:spacing w:val="-9"/>
              </w:rPr>
              <w:t xml:space="preserve"> </w:t>
            </w:r>
            <w:r>
              <w:rPr>
                <w:b/>
                <w:color w:val="234060"/>
              </w:rPr>
              <w:t>этапа</w:t>
            </w:r>
            <w:r>
              <w:rPr>
                <w:b/>
                <w:color w:val="234060"/>
                <w:spacing w:val="-9"/>
              </w:rPr>
              <w:t xml:space="preserve"> </w:t>
            </w:r>
            <w:r>
              <w:rPr>
                <w:b/>
                <w:color w:val="234060"/>
              </w:rPr>
              <w:t>диспансеризации</w:t>
            </w:r>
            <w:r>
              <w:rPr>
                <w:b/>
                <w:color w:val="234060"/>
                <w:spacing w:val="-5"/>
              </w:rPr>
              <w:t xml:space="preserve"> </w:t>
            </w:r>
            <w:r>
              <w:rPr>
                <w:color w:val="234060"/>
              </w:rPr>
              <w:t>при</w:t>
            </w:r>
            <w:r>
              <w:rPr>
                <w:color w:val="234060"/>
                <w:spacing w:val="-10"/>
              </w:rPr>
              <w:t xml:space="preserve"> </w:t>
            </w:r>
            <w:r>
              <w:rPr>
                <w:color w:val="234060"/>
              </w:rPr>
              <w:t>проведении</w:t>
            </w:r>
            <w:r>
              <w:rPr>
                <w:color w:val="234060"/>
                <w:spacing w:val="-7"/>
              </w:rPr>
              <w:t xml:space="preserve"> </w:t>
            </w:r>
            <w:r>
              <w:rPr>
                <w:color w:val="234060"/>
              </w:rPr>
              <w:t>углубленного</w:t>
            </w:r>
            <w:r>
              <w:rPr>
                <w:color w:val="234060"/>
                <w:spacing w:val="-8"/>
              </w:rPr>
              <w:t xml:space="preserve"> </w:t>
            </w:r>
            <w:r>
              <w:rPr>
                <w:color w:val="234060"/>
              </w:rPr>
              <w:t>профилактического консультирования сделать акцент на отказ от</w:t>
            </w:r>
            <w:r>
              <w:rPr>
                <w:color w:val="234060"/>
                <w:spacing w:val="-6"/>
              </w:rPr>
              <w:t xml:space="preserve"> </w:t>
            </w:r>
            <w:r>
              <w:rPr>
                <w:color w:val="234060"/>
              </w:rPr>
              <w:t>курения.</w:t>
            </w:r>
          </w:p>
        </w:tc>
      </w:tr>
      <w:tr w:rsidR="003F1D9C" w14:paraId="6288D869" w14:textId="77777777" w:rsidTr="00CA4C74">
        <w:trPr>
          <w:trHeight w:val="210"/>
        </w:trPr>
        <w:tc>
          <w:tcPr>
            <w:tcW w:w="10773" w:type="dxa"/>
            <w:gridSpan w:val="3"/>
          </w:tcPr>
          <w:p w14:paraId="51847BA9" w14:textId="17131A40" w:rsidR="003F1D9C" w:rsidRDefault="003F1D9C" w:rsidP="00CA4C74">
            <w:pPr>
              <w:pStyle w:val="TableParagraph"/>
              <w:ind w:left="115" w:right="103"/>
              <w:jc w:val="center"/>
              <w:rPr>
                <w:b/>
                <w:color w:val="234060"/>
              </w:rPr>
            </w:pPr>
            <w:r w:rsidRPr="003F1D9C">
              <w:rPr>
                <w:b/>
                <w:color w:val="234060"/>
              </w:rPr>
              <w:t>Риск остеопороза</w:t>
            </w:r>
          </w:p>
        </w:tc>
      </w:tr>
      <w:tr w:rsidR="003F1D9C" w14:paraId="575C9267" w14:textId="77777777" w:rsidTr="00CA4C74">
        <w:trPr>
          <w:trHeight w:val="563"/>
        </w:trPr>
        <w:tc>
          <w:tcPr>
            <w:tcW w:w="998" w:type="dxa"/>
          </w:tcPr>
          <w:p w14:paraId="21CC8EAC" w14:textId="0937E4FC" w:rsidR="003F1D9C" w:rsidRDefault="003F1D9C" w:rsidP="00CA4C74">
            <w:pPr>
              <w:pStyle w:val="TableParagraph"/>
              <w:spacing w:line="252" w:lineRule="exact"/>
              <w:ind w:left="141"/>
              <w:rPr>
                <w:color w:val="234060"/>
              </w:rPr>
            </w:pPr>
            <w:r>
              <w:rPr>
                <w:color w:val="234060"/>
              </w:rPr>
              <w:t>Вопросы 14,15</w:t>
            </w:r>
          </w:p>
        </w:tc>
        <w:tc>
          <w:tcPr>
            <w:tcW w:w="2409" w:type="dxa"/>
          </w:tcPr>
          <w:p w14:paraId="3F8A1B59" w14:textId="0973CB82" w:rsidR="003F1D9C" w:rsidRDefault="003F1D9C" w:rsidP="00CA4C74">
            <w:pPr>
              <w:pStyle w:val="TableParagraph"/>
              <w:ind w:left="107" w:right="109"/>
              <w:jc w:val="center"/>
              <w:rPr>
                <w:color w:val="234060"/>
              </w:rPr>
            </w:pPr>
            <w:r>
              <w:rPr>
                <w:color w:val="234060"/>
              </w:rPr>
              <w:t>Ответы «ДА» на любой вопрос - имеется риск остеопороза</w:t>
            </w:r>
          </w:p>
        </w:tc>
        <w:tc>
          <w:tcPr>
            <w:tcW w:w="7366" w:type="dxa"/>
          </w:tcPr>
          <w:p w14:paraId="4639D46D" w14:textId="77777777" w:rsidR="003F1D9C" w:rsidRDefault="003F1D9C" w:rsidP="00CA4C74">
            <w:pPr>
              <w:pStyle w:val="TableParagraph"/>
              <w:spacing w:before="1" w:line="252" w:lineRule="exact"/>
              <w:ind w:left="115"/>
            </w:pPr>
            <w:r>
              <w:rPr>
                <w:color w:val="234060"/>
              </w:rPr>
              <w:t>При проведении УПК – учесть наличие фактора риска</w:t>
            </w:r>
          </w:p>
          <w:p w14:paraId="30480E62" w14:textId="339728A6" w:rsidR="003F1D9C" w:rsidRDefault="003F1D9C" w:rsidP="00CA4C74">
            <w:pPr>
              <w:pStyle w:val="TableParagraph"/>
              <w:ind w:left="115" w:right="103"/>
              <w:jc w:val="both"/>
              <w:rPr>
                <w:b/>
                <w:color w:val="234060"/>
              </w:rPr>
            </w:pPr>
            <w:r>
              <w:rPr>
                <w:b/>
                <w:color w:val="234060"/>
              </w:rPr>
              <w:t xml:space="preserve">Рекомендовать вне рамок диспансеризации </w:t>
            </w:r>
            <w:r>
              <w:rPr>
                <w:color w:val="234060"/>
              </w:rPr>
              <w:t>консультацию ревматолога или эндокринолога для определения показаний для дополнительного обследования вне</w:t>
            </w:r>
            <w:r>
              <w:t xml:space="preserve"> </w:t>
            </w:r>
            <w:r>
              <w:rPr>
                <w:color w:val="234060"/>
              </w:rPr>
              <w:t>рамок диспансеризации (денситометрию или рентгенографию позвоночника и др).</w:t>
            </w:r>
          </w:p>
        </w:tc>
      </w:tr>
    </w:tbl>
    <w:p w14:paraId="59095543" w14:textId="77777777" w:rsidR="00A5754D" w:rsidRDefault="00D811B6">
      <w:pPr>
        <w:spacing w:line="233" w:lineRule="exact"/>
        <w:jc w:val="both"/>
      </w:pPr>
      <w:r>
        <w:br w:type="textWrapping" w:clear="all"/>
      </w:r>
    </w:p>
    <w:tbl>
      <w:tblPr>
        <w:tblStyle w:val="TableNormal"/>
        <w:tblW w:w="1077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0"/>
        <w:gridCol w:w="7371"/>
      </w:tblGrid>
      <w:tr w:rsidR="00A5754D" w14:paraId="774A0010" w14:textId="77777777" w:rsidTr="003F1D9C">
        <w:trPr>
          <w:trHeight w:val="275"/>
        </w:trPr>
        <w:tc>
          <w:tcPr>
            <w:tcW w:w="10773" w:type="dxa"/>
            <w:gridSpan w:val="3"/>
          </w:tcPr>
          <w:p w14:paraId="67DBD367" w14:textId="77777777" w:rsidR="00A5754D" w:rsidRDefault="000E43D5" w:rsidP="003F1D9C">
            <w:pPr>
              <w:pStyle w:val="TableParagraph"/>
              <w:spacing w:line="234" w:lineRule="exact"/>
              <w:ind w:left="1701" w:right="2548"/>
              <w:jc w:val="center"/>
              <w:rPr>
                <w:b/>
              </w:rPr>
            </w:pPr>
            <w:r>
              <w:rPr>
                <w:b/>
                <w:color w:val="234060"/>
              </w:rPr>
              <w:t>Фактор риска – нерациональное питание</w:t>
            </w:r>
          </w:p>
        </w:tc>
      </w:tr>
      <w:tr w:rsidR="00A5754D" w14:paraId="0176CF34" w14:textId="77777777" w:rsidTr="003F1D9C">
        <w:trPr>
          <w:trHeight w:val="547"/>
        </w:trPr>
        <w:tc>
          <w:tcPr>
            <w:tcW w:w="992" w:type="dxa"/>
          </w:tcPr>
          <w:p w14:paraId="6CF16A5C" w14:textId="77777777" w:rsidR="00A5754D" w:rsidRDefault="000E43D5" w:rsidP="003F1D9C">
            <w:pPr>
              <w:pStyle w:val="TableParagraph"/>
              <w:tabs>
                <w:tab w:val="left" w:pos="850"/>
              </w:tabs>
              <w:spacing w:line="251" w:lineRule="exact"/>
              <w:ind w:right="135"/>
              <w:jc w:val="center"/>
            </w:pPr>
            <w:r>
              <w:rPr>
                <w:color w:val="234060"/>
              </w:rPr>
              <w:t>Вопросы 16, 17</w:t>
            </w:r>
          </w:p>
        </w:tc>
        <w:tc>
          <w:tcPr>
            <w:tcW w:w="2410" w:type="dxa"/>
          </w:tcPr>
          <w:p w14:paraId="048A31B4" w14:textId="77777777" w:rsidR="00A5754D" w:rsidRDefault="000E43D5" w:rsidP="003F1D9C">
            <w:pPr>
              <w:pStyle w:val="TableParagraph"/>
              <w:spacing w:before="2" w:line="252" w:lineRule="exact"/>
              <w:ind w:left="3" w:right="-9"/>
              <w:jc w:val="center"/>
            </w:pPr>
            <w:r>
              <w:rPr>
                <w:color w:val="234060"/>
              </w:rPr>
              <w:t>Ответ «Нет» на оба вопроса - нерациональное питание</w:t>
            </w:r>
          </w:p>
        </w:tc>
        <w:tc>
          <w:tcPr>
            <w:tcW w:w="7371" w:type="dxa"/>
          </w:tcPr>
          <w:p w14:paraId="44A1779E" w14:textId="77777777" w:rsidR="00A5754D" w:rsidRDefault="000E43D5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При проведении УПК – учесть наличие фактора риска</w:t>
            </w:r>
          </w:p>
        </w:tc>
      </w:tr>
      <w:tr w:rsidR="00A5754D" w14:paraId="4B92A6DB" w14:textId="77777777" w:rsidTr="003F1D9C">
        <w:trPr>
          <w:trHeight w:val="272"/>
        </w:trPr>
        <w:tc>
          <w:tcPr>
            <w:tcW w:w="10773" w:type="dxa"/>
            <w:gridSpan w:val="3"/>
          </w:tcPr>
          <w:p w14:paraId="45F7B975" w14:textId="77777777" w:rsidR="00A5754D" w:rsidRDefault="000E43D5" w:rsidP="00A35E6D">
            <w:pPr>
              <w:pStyle w:val="TableParagraph"/>
              <w:spacing w:line="232" w:lineRule="exact"/>
              <w:ind w:left="2268"/>
              <w:rPr>
                <w:b/>
              </w:rPr>
            </w:pPr>
            <w:r>
              <w:rPr>
                <w:b/>
                <w:color w:val="234060"/>
              </w:rPr>
              <w:t>Фактор риска – недостаточная физическая активность</w:t>
            </w:r>
          </w:p>
        </w:tc>
      </w:tr>
      <w:tr w:rsidR="00A5754D" w14:paraId="31D78290" w14:textId="77777777" w:rsidTr="00FD0DA9">
        <w:trPr>
          <w:trHeight w:val="678"/>
        </w:trPr>
        <w:tc>
          <w:tcPr>
            <w:tcW w:w="992" w:type="dxa"/>
          </w:tcPr>
          <w:p w14:paraId="5417ED55" w14:textId="77777777" w:rsidR="00A5754D" w:rsidRDefault="000E43D5">
            <w:pPr>
              <w:pStyle w:val="TableParagraph"/>
              <w:spacing w:before="1"/>
              <w:ind w:left="144" w:right="133"/>
              <w:jc w:val="center"/>
            </w:pPr>
            <w:r>
              <w:rPr>
                <w:color w:val="234060"/>
              </w:rPr>
              <w:lastRenderedPageBreak/>
              <w:t>Вопрос 18</w:t>
            </w:r>
          </w:p>
        </w:tc>
        <w:tc>
          <w:tcPr>
            <w:tcW w:w="2410" w:type="dxa"/>
          </w:tcPr>
          <w:p w14:paraId="34F8C48D" w14:textId="77777777" w:rsidR="00A5754D" w:rsidRDefault="000E43D5" w:rsidP="003F1D9C">
            <w:pPr>
              <w:pStyle w:val="TableParagraph"/>
              <w:spacing w:before="1" w:line="252" w:lineRule="exact"/>
              <w:ind w:left="3"/>
              <w:jc w:val="center"/>
            </w:pPr>
            <w:r>
              <w:rPr>
                <w:color w:val="234060"/>
              </w:rPr>
              <w:t>Ответ</w:t>
            </w:r>
            <w:r>
              <w:rPr>
                <w:color w:val="234060"/>
                <w:spacing w:val="-2"/>
              </w:rPr>
              <w:t xml:space="preserve"> </w:t>
            </w:r>
            <w:r>
              <w:rPr>
                <w:color w:val="234060"/>
              </w:rPr>
              <w:t>«нет»</w:t>
            </w:r>
          </w:p>
          <w:p w14:paraId="46991390" w14:textId="77777777" w:rsidR="00A5754D" w:rsidRDefault="000E43D5" w:rsidP="003F1D9C">
            <w:pPr>
              <w:pStyle w:val="TableParagraph"/>
              <w:spacing w:before="3" w:line="252" w:lineRule="exact"/>
              <w:ind w:left="3"/>
              <w:jc w:val="center"/>
            </w:pPr>
            <w:r>
              <w:rPr>
                <w:color w:val="234060"/>
              </w:rPr>
              <w:t>Фактора риска «низкая</w:t>
            </w:r>
            <w:r>
              <w:rPr>
                <w:color w:val="234060"/>
                <w:spacing w:val="-8"/>
              </w:rPr>
              <w:t xml:space="preserve"> </w:t>
            </w:r>
            <w:r>
              <w:rPr>
                <w:color w:val="234060"/>
              </w:rPr>
              <w:t>физическая активность»</w:t>
            </w:r>
          </w:p>
        </w:tc>
        <w:tc>
          <w:tcPr>
            <w:tcW w:w="7371" w:type="dxa"/>
          </w:tcPr>
          <w:p w14:paraId="799059F2" w14:textId="77777777" w:rsidR="00A5754D" w:rsidRDefault="000E43D5">
            <w:pPr>
              <w:pStyle w:val="TableParagraph"/>
              <w:spacing w:before="1"/>
              <w:ind w:left="115"/>
            </w:pPr>
            <w:r>
              <w:rPr>
                <w:color w:val="234060"/>
              </w:rPr>
              <w:t>При проведении УПК – учесть наличие фактора риска</w:t>
            </w:r>
          </w:p>
        </w:tc>
      </w:tr>
      <w:tr w:rsidR="00A5754D" w14:paraId="568F2FEF" w14:textId="77777777" w:rsidTr="003F1D9C">
        <w:trPr>
          <w:trHeight w:val="279"/>
        </w:trPr>
        <w:tc>
          <w:tcPr>
            <w:tcW w:w="10773" w:type="dxa"/>
            <w:gridSpan w:val="3"/>
          </w:tcPr>
          <w:p w14:paraId="4EC42A14" w14:textId="7E2F23DA" w:rsidR="00A5754D" w:rsidRPr="003F1D9C" w:rsidRDefault="000E43D5" w:rsidP="00A35E6D">
            <w:pPr>
              <w:pStyle w:val="TableParagraph"/>
              <w:spacing w:line="251" w:lineRule="exact"/>
              <w:ind w:left="425" w:right="563"/>
              <w:jc w:val="center"/>
              <w:rPr>
                <w:b/>
              </w:rPr>
            </w:pPr>
            <w:r>
              <w:rPr>
                <w:b/>
                <w:color w:val="234060"/>
              </w:rPr>
              <w:t>Шкала «Возраст не помеха»</w:t>
            </w:r>
            <w:r w:rsidR="003F1D9C">
              <w:rPr>
                <w:b/>
              </w:rPr>
              <w:t xml:space="preserve"> </w:t>
            </w:r>
            <w:r>
              <w:rPr>
                <w:color w:val="234060"/>
              </w:rPr>
              <w:t>Риск старческой астении</w:t>
            </w:r>
          </w:p>
        </w:tc>
      </w:tr>
      <w:tr w:rsidR="00A5754D" w14:paraId="5072B2CF" w14:textId="77777777" w:rsidTr="003F1D9C">
        <w:trPr>
          <w:trHeight w:val="1643"/>
        </w:trPr>
        <w:tc>
          <w:tcPr>
            <w:tcW w:w="992" w:type="dxa"/>
          </w:tcPr>
          <w:p w14:paraId="4E2EC887" w14:textId="77777777" w:rsidR="00A5754D" w:rsidRDefault="000E43D5">
            <w:pPr>
              <w:pStyle w:val="TableParagraph"/>
              <w:spacing w:line="251" w:lineRule="exact"/>
              <w:ind w:left="144" w:right="133"/>
              <w:jc w:val="center"/>
            </w:pPr>
            <w:r>
              <w:rPr>
                <w:color w:val="234060"/>
              </w:rPr>
              <w:t>Вопрос 19</w:t>
            </w:r>
          </w:p>
        </w:tc>
        <w:tc>
          <w:tcPr>
            <w:tcW w:w="2410" w:type="dxa"/>
          </w:tcPr>
          <w:p w14:paraId="73CFC1AD" w14:textId="77777777" w:rsidR="00A5754D" w:rsidRDefault="000E43D5" w:rsidP="00FD0DA9">
            <w:pPr>
              <w:pStyle w:val="TableParagraph"/>
              <w:spacing w:line="16" w:lineRule="atLeast"/>
              <w:ind w:left="117" w:right="191"/>
              <w:jc w:val="center"/>
            </w:pPr>
            <w:r>
              <w:rPr>
                <w:color w:val="234060"/>
              </w:rPr>
              <w:t>Ответ «ДА» - имеется риск падений</w:t>
            </w:r>
          </w:p>
          <w:p w14:paraId="0A9B2D7A" w14:textId="38017732" w:rsidR="00A5754D" w:rsidRDefault="000E43D5" w:rsidP="00FD0DA9">
            <w:pPr>
              <w:pStyle w:val="TableParagraph"/>
              <w:spacing w:line="16" w:lineRule="atLeast"/>
              <w:ind w:left="117" w:right="191"/>
              <w:jc w:val="center"/>
            </w:pPr>
            <w:r>
              <w:rPr>
                <w:color w:val="234060"/>
              </w:rPr>
              <w:t>Ответ учитывается в шкале "Возраст не помеха" при подсчете суммы баллов (ответ «Да»</w:t>
            </w:r>
            <w:r w:rsidR="003F1D9C">
              <w:rPr>
                <w:color w:val="234060"/>
              </w:rPr>
              <w:t xml:space="preserve"> </w:t>
            </w:r>
            <w:r>
              <w:rPr>
                <w:color w:val="234060"/>
              </w:rPr>
              <w:t>= 1</w:t>
            </w:r>
            <w:r w:rsidR="003F1D9C">
              <w:t xml:space="preserve"> </w:t>
            </w:r>
            <w:r>
              <w:rPr>
                <w:color w:val="234060"/>
              </w:rPr>
              <w:t>баллу)</w:t>
            </w:r>
          </w:p>
        </w:tc>
        <w:tc>
          <w:tcPr>
            <w:tcW w:w="7371" w:type="dxa"/>
          </w:tcPr>
          <w:p w14:paraId="7E2C48BB" w14:textId="77777777" w:rsidR="00A5754D" w:rsidRDefault="000E43D5" w:rsidP="00FD0DA9">
            <w:pPr>
              <w:pStyle w:val="TableParagraph"/>
              <w:spacing w:line="16" w:lineRule="atLeast"/>
              <w:ind w:left="115"/>
            </w:pPr>
            <w:r>
              <w:rPr>
                <w:b/>
                <w:color w:val="234060"/>
              </w:rPr>
              <w:t xml:space="preserve">Направить в </w:t>
            </w:r>
            <w:r>
              <w:rPr>
                <w:color w:val="234060"/>
              </w:rPr>
              <w:t>рамках 2 этапа диспансеризации на осмотр (консультацию) врача- невролога</w:t>
            </w:r>
          </w:p>
          <w:p w14:paraId="03EF1C9B" w14:textId="77777777" w:rsidR="00A5754D" w:rsidRDefault="00A5754D" w:rsidP="00FD0DA9">
            <w:pPr>
              <w:pStyle w:val="TableParagraph"/>
              <w:spacing w:before="9" w:line="16" w:lineRule="atLeast"/>
              <w:rPr>
                <w:sz w:val="21"/>
              </w:rPr>
            </w:pPr>
          </w:p>
          <w:p w14:paraId="072924BA" w14:textId="77777777" w:rsidR="00A5754D" w:rsidRDefault="000E43D5" w:rsidP="00FD0DA9">
            <w:pPr>
              <w:pStyle w:val="TableParagraph"/>
              <w:spacing w:line="16" w:lineRule="atLeast"/>
              <w:ind w:left="115"/>
            </w:pPr>
            <w:r>
              <w:rPr>
                <w:color w:val="234060"/>
              </w:rPr>
              <w:t>При проведении УПК – учесть наличие фактора риска</w:t>
            </w:r>
          </w:p>
        </w:tc>
      </w:tr>
      <w:tr w:rsidR="00A5754D" w14:paraId="4F81A251" w14:textId="77777777" w:rsidTr="003F1D9C">
        <w:trPr>
          <w:trHeight w:val="762"/>
        </w:trPr>
        <w:tc>
          <w:tcPr>
            <w:tcW w:w="992" w:type="dxa"/>
          </w:tcPr>
          <w:p w14:paraId="5B4294BA" w14:textId="77777777" w:rsidR="00A5754D" w:rsidRDefault="000E43D5">
            <w:pPr>
              <w:pStyle w:val="TableParagraph"/>
              <w:spacing w:before="1"/>
              <w:ind w:left="144" w:right="133"/>
              <w:jc w:val="center"/>
            </w:pPr>
            <w:r>
              <w:rPr>
                <w:color w:val="234060"/>
              </w:rPr>
              <w:t>Вопрос 20</w:t>
            </w:r>
          </w:p>
        </w:tc>
        <w:tc>
          <w:tcPr>
            <w:tcW w:w="2410" w:type="dxa"/>
          </w:tcPr>
          <w:p w14:paraId="3F9D0EAB" w14:textId="2D739501" w:rsidR="003F1D9C" w:rsidRDefault="000E43D5" w:rsidP="00FD0DA9">
            <w:pPr>
              <w:pStyle w:val="TableParagraph"/>
              <w:spacing w:before="1" w:line="16" w:lineRule="atLeast"/>
              <w:ind w:left="3"/>
              <w:jc w:val="center"/>
            </w:pPr>
            <w:r>
              <w:rPr>
                <w:color w:val="234060"/>
              </w:rPr>
              <w:t>Ответ «ДА» - вероятность снижения зрения</w:t>
            </w:r>
            <w:r w:rsidR="00FD0DA9">
              <w:t xml:space="preserve">. </w:t>
            </w:r>
            <w:r>
              <w:rPr>
                <w:color w:val="234060"/>
              </w:rPr>
              <w:t>Ответ учитывается в шкале "Возраст не помеха" пр</w:t>
            </w:r>
            <w:r w:rsidR="003F1D9C">
              <w:rPr>
                <w:color w:val="234060"/>
              </w:rPr>
              <w:t xml:space="preserve">и </w:t>
            </w:r>
            <w:r>
              <w:rPr>
                <w:color w:val="234060"/>
              </w:rPr>
              <w:t>подсчете</w:t>
            </w:r>
            <w:r w:rsidR="00FD0DA9">
              <w:t xml:space="preserve"> </w:t>
            </w:r>
            <w:r w:rsidR="003F1D9C">
              <w:rPr>
                <w:color w:val="234060"/>
              </w:rPr>
              <w:t>суммы баллов (ответ «Да» = 1 баллу)</w:t>
            </w:r>
          </w:p>
        </w:tc>
        <w:tc>
          <w:tcPr>
            <w:tcW w:w="7371" w:type="dxa"/>
          </w:tcPr>
          <w:p w14:paraId="0748986E" w14:textId="77777777" w:rsidR="00A5754D" w:rsidRDefault="000E43D5" w:rsidP="00FD0DA9">
            <w:pPr>
              <w:pStyle w:val="TableParagraph"/>
              <w:spacing w:before="1" w:line="16" w:lineRule="atLeast"/>
              <w:ind w:left="115"/>
            </w:pPr>
            <w:r>
              <w:rPr>
                <w:b/>
                <w:color w:val="234060"/>
              </w:rPr>
              <w:t xml:space="preserve">Направить </w:t>
            </w:r>
            <w:r>
              <w:rPr>
                <w:color w:val="234060"/>
              </w:rPr>
              <w:t>на 2 этап диспансеризации на консультацию к врачу-офтальмологу.</w:t>
            </w:r>
          </w:p>
          <w:p w14:paraId="070C736E" w14:textId="77777777" w:rsidR="00A5754D" w:rsidRDefault="00A5754D" w:rsidP="00FD0DA9">
            <w:pPr>
              <w:pStyle w:val="TableParagraph"/>
              <w:spacing w:before="9" w:line="16" w:lineRule="atLeast"/>
              <w:rPr>
                <w:sz w:val="21"/>
              </w:rPr>
            </w:pPr>
          </w:p>
          <w:p w14:paraId="03B4F0AC" w14:textId="77777777" w:rsidR="00A5754D" w:rsidRDefault="000E43D5" w:rsidP="00FD0DA9">
            <w:pPr>
              <w:pStyle w:val="TableParagraph"/>
              <w:spacing w:line="16" w:lineRule="atLeast"/>
              <w:ind w:left="115"/>
            </w:pPr>
            <w:r>
              <w:rPr>
                <w:color w:val="234060"/>
              </w:rPr>
              <w:t>При проведении УПК – учесть снижение зрения</w:t>
            </w:r>
          </w:p>
        </w:tc>
      </w:tr>
      <w:tr w:rsidR="003F1D9C" w14:paraId="44CD40F2" w14:textId="77777777" w:rsidTr="00CA4C74">
        <w:trPr>
          <w:trHeight w:val="1420"/>
        </w:trPr>
        <w:tc>
          <w:tcPr>
            <w:tcW w:w="992" w:type="dxa"/>
          </w:tcPr>
          <w:p w14:paraId="0764C04A" w14:textId="77777777" w:rsidR="003F1D9C" w:rsidRDefault="003F1D9C" w:rsidP="00D8153E">
            <w:pPr>
              <w:pStyle w:val="TableParagraph"/>
              <w:spacing w:line="252" w:lineRule="exact"/>
              <w:ind w:left="144" w:right="133"/>
              <w:jc w:val="center"/>
            </w:pPr>
            <w:r>
              <w:rPr>
                <w:color w:val="234060"/>
              </w:rPr>
              <w:t>Вопрос 21</w:t>
            </w:r>
          </w:p>
        </w:tc>
        <w:tc>
          <w:tcPr>
            <w:tcW w:w="2410" w:type="dxa"/>
          </w:tcPr>
          <w:p w14:paraId="6D531D89" w14:textId="6F3B3565" w:rsidR="003F1D9C" w:rsidRDefault="003F1D9C" w:rsidP="00FD0DA9">
            <w:pPr>
              <w:pStyle w:val="TableParagraph"/>
              <w:spacing w:line="16" w:lineRule="atLeast"/>
              <w:ind w:left="3" w:right="-9"/>
              <w:jc w:val="center"/>
            </w:pPr>
            <w:r>
              <w:rPr>
                <w:color w:val="234060"/>
              </w:rPr>
              <w:t>Ответ «ДА» - риск снижения слуха Ответ учитывается в шкале "Возраст не помеха" при подсчете суммы баллов (ответ «Да» = 1</w:t>
            </w:r>
            <w:r>
              <w:t xml:space="preserve"> </w:t>
            </w:r>
            <w:r>
              <w:rPr>
                <w:color w:val="234060"/>
              </w:rPr>
              <w:t>баллу)</w:t>
            </w:r>
          </w:p>
        </w:tc>
        <w:tc>
          <w:tcPr>
            <w:tcW w:w="7371" w:type="dxa"/>
          </w:tcPr>
          <w:p w14:paraId="28A1086F" w14:textId="77777777" w:rsidR="003F1D9C" w:rsidRDefault="003F1D9C" w:rsidP="00FD0DA9">
            <w:pPr>
              <w:pStyle w:val="TableParagraph"/>
              <w:spacing w:line="16" w:lineRule="atLeast"/>
              <w:ind w:left="115" w:right="1621"/>
            </w:pPr>
            <w:r>
              <w:rPr>
                <w:b/>
                <w:color w:val="234060"/>
              </w:rPr>
              <w:t xml:space="preserve">Направить </w:t>
            </w:r>
            <w:r>
              <w:rPr>
                <w:color w:val="234060"/>
              </w:rPr>
              <w:t>на 2 этап диспансеризации на консультацию к ЛОР- врачу. При проведении УПК – учесть снижение слуха</w:t>
            </w:r>
          </w:p>
        </w:tc>
      </w:tr>
      <w:tr w:rsidR="003F1D9C" w14:paraId="7613336E" w14:textId="77777777" w:rsidTr="00CA4C74">
        <w:trPr>
          <w:trHeight w:val="1420"/>
        </w:trPr>
        <w:tc>
          <w:tcPr>
            <w:tcW w:w="992" w:type="dxa"/>
          </w:tcPr>
          <w:p w14:paraId="2F4DBF97" w14:textId="77777777" w:rsidR="003F1D9C" w:rsidRDefault="003F1D9C" w:rsidP="00D8153E">
            <w:pPr>
              <w:pStyle w:val="TableParagraph"/>
              <w:spacing w:line="251" w:lineRule="exact"/>
              <w:ind w:left="144" w:right="133"/>
              <w:jc w:val="center"/>
            </w:pPr>
            <w:r>
              <w:rPr>
                <w:color w:val="234060"/>
              </w:rPr>
              <w:t>Вопрос 22</w:t>
            </w:r>
          </w:p>
        </w:tc>
        <w:tc>
          <w:tcPr>
            <w:tcW w:w="2410" w:type="dxa"/>
          </w:tcPr>
          <w:p w14:paraId="54BBC15F" w14:textId="20C3002D" w:rsidR="003F1D9C" w:rsidRDefault="003F1D9C" w:rsidP="00FD0DA9">
            <w:pPr>
              <w:pStyle w:val="TableParagraph"/>
              <w:spacing w:line="16" w:lineRule="atLeast"/>
              <w:ind w:left="3"/>
              <w:jc w:val="center"/>
            </w:pPr>
            <w:r>
              <w:rPr>
                <w:color w:val="234060"/>
              </w:rPr>
              <w:t>Ответ «ДА» - риск депрессии</w:t>
            </w:r>
            <w:r w:rsidR="00FD0DA9">
              <w:rPr>
                <w:color w:val="234060"/>
              </w:rPr>
              <w:t xml:space="preserve">. </w:t>
            </w:r>
            <w:r>
              <w:rPr>
                <w:color w:val="234060"/>
              </w:rPr>
              <w:t>Ответ учитывается в шкале "Возраст не помеха" при подсчете суммы баллов</w:t>
            </w:r>
            <w:r w:rsidR="00FD0DA9">
              <w:rPr>
                <w:color w:val="234060"/>
              </w:rPr>
              <w:t xml:space="preserve"> </w:t>
            </w:r>
            <w:r>
              <w:rPr>
                <w:color w:val="234060"/>
              </w:rPr>
              <w:t>(ответ «Да»</w:t>
            </w:r>
            <w:r w:rsidR="00FD0DA9">
              <w:rPr>
                <w:color w:val="234060"/>
              </w:rPr>
              <w:t xml:space="preserve"> </w:t>
            </w:r>
            <w:r>
              <w:rPr>
                <w:color w:val="234060"/>
              </w:rPr>
              <w:t>=</w:t>
            </w:r>
            <w:r w:rsidR="00FD0DA9">
              <w:rPr>
                <w:color w:val="234060"/>
              </w:rPr>
              <w:t xml:space="preserve"> </w:t>
            </w:r>
            <w:r>
              <w:rPr>
                <w:color w:val="234060"/>
              </w:rPr>
              <w:t>1</w:t>
            </w:r>
          </w:p>
          <w:p w14:paraId="41F63839" w14:textId="77777777" w:rsidR="003F1D9C" w:rsidRDefault="003F1D9C" w:rsidP="00FD0DA9">
            <w:pPr>
              <w:pStyle w:val="TableParagraph"/>
              <w:spacing w:line="16" w:lineRule="atLeast"/>
              <w:ind w:left="3"/>
              <w:jc w:val="center"/>
            </w:pPr>
            <w:r>
              <w:rPr>
                <w:color w:val="234060"/>
              </w:rPr>
              <w:t>баллу)</w:t>
            </w:r>
          </w:p>
        </w:tc>
        <w:tc>
          <w:tcPr>
            <w:tcW w:w="7371" w:type="dxa"/>
          </w:tcPr>
          <w:p w14:paraId="1DD7ACF7" w14:textId="2467310A" w:rsidR="003F1D9C" w:rsidRDefault="003F1D9C" w:rsidP="00FD0DA9">
            <w:pPr>
              <w:pStyle w:val="TableParagraph"/>
              <w:spacing w:line="16" w:lineRule="atLeast"/>
              <w:ind w:left="115" w:right="1202"/>
            </w:pPr>
            <w:r>
              <w:rPr>
                <w:b/>
                <w:color w:val="234060"/>
              </w:rPr>
              <w:t xml:space="preserve">Направить </w:t>
            </w:r>
            <w:r>
              <w:rPr>
                <w:color w:val="234060"/>
              </w:rPr>
              <w:t>на 2 этап диспансеризации на консультацию к врачу-неврологу. При проведении УПК – учесть наличие риск депрессии</w:t>
            </w:r>
          </w:p>
        </w:tc>
      </w:tr>
      <w:tr w:rsidR="003F1D9C" w14:paraId="3766056E" w14:textId="77777777" w:rsidTr="00CA4C74">
        <w:trPr>
          <w:trHeight w:val="1989"/>
        </w:trPr>
        <w:tc>
          <w:tcPr>
            <w:tcW w:w="992" w:type="dxa"/>
          </w:tcPr>
          <w:p w14:paraId="59A8E989" w14:textId="77777777" w:rsidR="003F1D9C" w:rsidRDefault="003F1D9C" w:rsidP="00D8153E">
            <w:pPr>
              <w:pStyle w:val="TableParagraph"/>
              <w:spacing w:line="252" w:lineRule="exact"/>
              <w:ind w:left="144" w:right="133"/>
              <w:jc w:val="center"/>
            </w:pPr>
            <w:r>
              <w:rPr>
                <w:color w:val="234060"/>
              </w:rPr>
              <w:t>Вопрос 23</w:t>
            </w:r>
          </w:p>
        </w:tc>
        <w:tc>
          <w:tcPr>
            <w:tcW w:w="2410" w:type="dxa"/>
          </w:tcPr>
          <w:p w14:paraId="5F25741D" w14:textId="11FB8863" w:rsidR="003F1D9C" w:rsidRDefault="003F1D9C" w:rsidP="00FD0DA9">
            <w:pPr>
              <w:pStyle w:val="TableParagraph"/>
              <w:spacing w:line="16" w:lineRule="atLeast"/>
              <w:ind w:left="3"/>
              <w:jc w:val="center"/>
            </w:pPr>
            <w:r>
              <w:rPr>
                <w:color w:val="234060"/>
              </w:rPr>
              <w:t>Ответ «ДА» - наличие проблемы с удержанием мочи</w:t>
            </w:r>
            <w:r w:rsidR="00FD0DA9">
              <w:rPr>
                <w:color w:val="234060"/>
              </w:rPr>
              <w:t xml:space="preserve">. </w:t>
            </w:r>
            <w:r>
              <w:rPr>
                <w:color w:val="234060"/>
              </w:rPr>
              <w:t>Ответ учитывается в шкале "Возраст не помеха" при подсчете суммы баллов (ответ «Да» = 1 баллу)</w:t>
            </w:r>
          </w:p>
        </w:tc>
        <w:tc>
          <w:tcPr>
            <w:tcW w:w="7371" w:type="dxa"/>
          </w:tcPr>
          <w:p w14:paraId="664261FE" w14:textId="3DEC1179" w:rsidR="003F1D9C" w:rsidRDefault="003F1D9C" w:rsidP="00FD0DA9">
            <w:pPr>
              <w:pStyle w:val="TableParagraph"/>
              <w:spacing w:line="16" w:lineRule="atLeast"/>
              <w:ind w:left="113" w:right="99"/>
              <w:jc w:val="both"/>
            </w:pPr>
            <w:r>
              <w:rPr>
                <w:b/>
                <w:color w:val="234060"/>
              </w:rPr>
              <w:t xml:space="preserve">Провести детальный сбор </w:t>
            </w:r>
            <w:r>
              <w:rPr>
                <w:color w:val="234060"/>
              </w:rPr>
              <w:t>жалоб и анамнеза, провести целенаправленный осмотр пациента, оценить клиническую картину. По результатам определить дальнейшую тактику обследования вне рамок диспансеризации: для мужчин осмотр (консультация) врача хирурга (врача уролога), для женщин – врача-уролога или врача-акушера- гинеколога</w:t>
            </w:r>
          </w:p>
          <w:p w14:paraId="1BB63042" w14:textId="77777777" w:rsidR="003F1D9C" w:rsidRDefault="003F1D9C" w:rsidP="00FD0DA9">
            <w:pPr>
              <w:pStyle w:val="TableParagraph"/>
              <w:spacing w:line="16" w:lineRule="atLeast"/>
              <w:ind w:left="113"/>
              <w:jc w:val="both"/>
            </w:pPr>
            <w:r>
              <w:rPr>
                <w:color w:val="234060"/>
              </w:rPr>
              <w:t>При профилактическом консультировании учесть выявленную симптоматику</w:t>
            </w:r>
          </w:p>
        </w:tc>
      </w:tr>
      <w:tr w:rsidR="003F1D9C" w14:paraId="354F5161" w14:textId="77777777" w:rsidTr="00CA4C74">
        <w:trPr>
          <w:trHeight w:val="1706"/>
        </w:trPr>
        <w:tc>
          <w:tcPr>
            <w:tcW w:w="992" w:type="dxa"/>
          </w:tcPr>
          <w:p w14:paraId="638CDC5A" w14:textId="77777777" w:rsidR="003F1D9C" w:rsidRDefault="003F1D9C" w:rsidP="00D8153E">
            <w:pPr>
              <w:pStyle w:val="TableParagraph"/>
              <w:spacing w:line="251" w:lineRule="exact"/>
              <w:ind w:left="144" w:right="133"/>
              <w:jc w:val="center"/>
            </w:pPr>
            <w:r>
              <w:rPr>
                <w:color w:val="234060"/>
              </w:rPr>
              <w:t>Вопрос 24</w:t>
            </w:r>
          </w:p>
        </w:tc>
        <w:tc>
          <w:tcPr>
            <w:tcW w:w="2410" w:type="dxa"/>
          </w:tcPr>
          <w:p w14:paraId="2DEE606F" w14:textId="23588942" w:rsidR="003F1D9C" w:rsidRDefault="003F1D9C" w:rsidP="00FD0DA9">
            <w:pPr>
              <w:pStyle w:val="TableParagraph"/>
              <w:spacing w:line="16" w:lineRule="atLeast"/>
              <w:ind w:left="3"/>
              <w:jc w:val="center"/>
            </w:pPr>
            <w:r>
              <w:rPr>
                <w:color w:val="234060"/>
              </w:rPr>
              <w:t>Ответ «ДА» - вероятность ограничения мобильности</w:t>
            </w:r>
            <w:r w:rsidR="00FD0DA9">
              <w:rPr>
                <w:color w:val="234060"/>
              </w:rPr>
              <w:t xml:space="preserve">. </w:t>
            </w:r>
            <w:r>
              <w:rPr>
                <w:color w:val="234060"/>
              </w:rPr>
              <w:t>Ответ учитывается в шкале</w:t>
            </w:r>
          </w:p>
          <w:p w14:paraId="7DFBF9D0" w14:textId="22E9AE5B" w:rsidR="003F1D9C" w:rsidRDefault="003F1D9C" w:rsidP="00FD0DA9">
            <w:pPr>
              <w:pStyle w:val="TableParagraph"/>
              <w:spacing w:line="16" w:lineRule="atLeast"/>
              <w:ind w:left="3"/>
              <w:jc w:val="center"/>
            </w:pPr>
            <w:r>
              <w:rPr>
                <w:color w:val="234060"/>
              </w:rPr>
              <w:t>"Возраст не помеха" при подсчете</w:t>
            </w:r>
            <w:r w:rsidR="00FD0DA9">
              <w:t xml:space="preserve"> </w:t>
            </w:r>
            <w:r>
              <w:rPr>
                <w:color w:val="234060"/>
              </w:rPr>
              <w:t>суммы баллов (ответ «Да» = 1 баллу)</w:t>
            </w:r>
          </w:p>
        </w:tc>
        <w:tc>
          <w:tcPr>
            <w:tcW w:w="7371" w:type="dxa"/>
          </w:tcPr>
          <w:p w14:paraId="46AB912E" w14:textId="77777777" w:rsidR="003F1D9C" w:rsidRDefault="003F1D9C" w:rsidP="00FD0DA9">
            <w:pPr>
              <w:pStyle w:val="TableParagraph"/>
              <w:spacing w:line="16" w:lineRule="atLeast"/>
              <w:ind w:left="115" w:right="102"/>
              <w:jc w:val="both"/>
            </w:pPr>
            <w:r>
              <w:rPr>
                <w:b/>
                <w:color w:val="234060"/>
              </w:rPr>
              <w:t xml:space="preserve">Провести детальный сбор </w:t>
            </w:r>
            <w:r>
              <w:rPr>
                <w:color w:val="234060"/>
              </w:rPr>
              <w:t>жалоб и анамнеза, целенаправленный осмотр пациента, оценить клиническую картину. По результатам определить дальнейшую тактику обследования вне рамок диспансеризации.</w:t>
            </w:r>
          </w:p>
          <w:p w14:paraId="3EED6BDA" w14:textId="77777777" w:rsidR="003F1D9C" w:rsidRDefault="003F1D9C" w:rsidP="00FD0DA9">
            <w:pPr>
              <w:pStyle w:val="TableParagraph"/>
              <w:spacing w:before="159" w:line="16" w:lineRule="atLeast"/>
              <w:ind w:left="115"/>
              <w:jc w:val="both"/>
            </w:pPr>
            <w:r>
              <w:rPr>
                <w:color w:val="234060"/>
              </w:rPr>
              <w:t>При профилактическом консультировании учесть выявленную симптоматику</w:t>
            </w:r>
          </w:p>
        </w:tc>
      </w:tr>
      <w:tr w:rsidR="003F1D9C" w14:paraId="4F5936AB" w14:textId="77777777" w:rsidTr="00CA4C74">
        <w:trPr>
          <w:trHeight w:val="1420"/>
        </w:trPr>
        <w:tc>
          <w:tcPr>
            <w:tcW w:w="992" w:type="dxa"/>
          </w:tcPr>
          <w:p w14:paraId="3EF1BF25" w14:textId="77777777" w:rsidR="003F1D9C" w:rsidRDefault="003F1D9C" w:rsidP="00D8153E">
            <w:pPr>
              <w:pStyle w:val="TableParagraph"/>
              <w:spacing w:line="251" w:lineRule="exact"/>
              <w:ind w:left="144" w:right="133"/>
              <w:jc w:val="center"/>
            </w:pPr>
            <w:r>
              <w:rPr>
                <w:color w:val="234060"/>
              </w:rPr>
              <w:t>Вопрос 25</w:t>
            </w:r>
          </w:p>
        </w:tc>
        <w:tc>
          <w:tcPr>
            <w:tcW w:w="2410" w:type="dxa"/>
          </w:tcPr>
          <w:p w14:paraId="5B3EBE2A" w14:textId="77777777" w:rsidR="003F1D9C" w:rsidRDefault="003F1D9C" w:rsidP="00FD0DA9">
            <w:pPr>
              <w:pStyle w:val="TableParagraph"/>
              <w:ind w:left="3"/>
              <w:jc w:val="center"/>
            </w:pPr>
            <w:r>
              <w:rPr>
                <w:color w:val="234060"/>
              </w:rPr>
              <w:t>Ответ «ДА» - вероятность наличия когнитивных нарушений. Ответ учитывается в шкале "Возраст не помеха" при подсчете</w:t>
            </w:r>
            <w:r>
              <w:rPr>
                <w:color w:val="234060"/>
                <w:spacing w:val="-6"/>
              </w:rPr>
              <w:t xml:space="preserve"> </w:t>
            </w:r>
            <w:r>
              <w:rPr>
                <w:color w:val="234060"/>
              </w:rPr>
              <w:t>суммы</w:t>
            </w:r>
          </w:p>
          <w:p w14:paraId="1112354A" w14:textId="6A49C8E2" w:rsidR="003F1D9C" w:rsidRDefault="003F1D9C" w:rsidP="00FD0DA9">
            <w:pPr>
              <w:pStyle w:val="TableParagraph"/>
              <w:spacing w:line="234" w:lineRule="exact"/>
              <w:ind w:left="3"/>
              <w:jc w:val="center"/>
            </w:pPr>
            <w:r>
              <w:rPr>
                <w:color w:val="234060"/>
              </w:rPr>
              <w:t>баллов (ответ «Да»</w:t>
            </w:r>
            <w:r w:rsidR="00A35E6D">
              <w:rPr>
                <w:color w:val="234060"/>
              </w:rPr>
              <w:t xml:space="preserve"> </w:t>
            </w:r>
            <w:r>
              <w:rPr>
                <w:color w:val="234060"/>
              </w:rPr>
              <w:t>= 1</w:t>
            </w:r>
            <w:r>
              <w:rPr>
                <w:color w:val="234060"/>
                <w:spacing w:val="-5"/>
              </w:rPr>
              <w:t xml:space="preserve"> </w:t>
            </w:r>
            <w:r>
              <w:rPr>
                <w:color w:val="234060"/>
              </w:rPr>
              <w:t>баллу)</w:t>
            </w:r>
          </w:p>
        </w:tc>
        <w:tc>
          <w:tcPr>
            <w:tcW w:w="7371" w:type="dxa"/>
          </w:tcPr>
          <w:p w14:paraId="02931E2B" w14:textId="77777777" w:rsidR="003F1D9C" w:rsidRDefault="003F1D9C" w:rsidP="00D8153E">
            <w:pPr>
              <w:pStyle w:val="TableParagraph"/>
              <w:spacing w:line="242" w:lineRule="auto"/>
              <w:ind w:left="115" w:right="102"/>
              <w:jc w:val="both"/>
            </w:pPr>
            <w:r>
              <w:rPr>
                <w:b/>
                <w:color w:val="234060"/>
              </w:rPr>
              <w:t xml:space="preserve">Провести детальный сбор </w:t>
            </w:r>
            <w:r>
              <w:rPr>
                <w:color w:val="234060"/>
              </w:rPr>
              <w:t>жалоб и анамнеза, целенаправленный осмотр пациента, оценить клиническую картину. По результатам определить дальнейшую тактику обследования вне рамок диспансеризации.</w:t>
            </w:r>
          </w:p>
          <w:p w14:paraId="60F919A2" w14:textId="77777777" w:rsidR="003F1D9C" w:rsidRDefault="003F1D9C" w:rsidP="00D8153E">
            <w:pPr>
              <w:pStyle w:val="TableParagraph"/>
              <w:spacing w:before="151"/>
              <w:ind w:left="115"/>
              <w:jc w:val="both"/>
            </w:pPr>
            <w:r>
              <w:rPr>
                <w:color w:val="234060"/>
              </w:rPr>
              <w:t>При профилактическом консультировании учесть выявленную симптоматику</w:t>
            </w:r>
          </w:p>
        </w:tc>
      </w:tr>
    </w:tbl>
    <w:p w14:paraId="3B3CE13B" w14:textId="77777777" w:rsidR="00A5754D" w:rsidRDefault="00C313D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80BF8BB" wp14:editId="4B119B5A">
                <wp:simplePos x="0" y="0"/>
                <wp:positionH relativeFrom="page">
                  <wp:posOffset>7450455</wp:posOffset>
                </wp:positionH>
                <wp:positionV relativeFrom="page">
                  <wp:posOffset>2491105</wp:posOffset>
                </wp:positionV>
                <wp:extent cx="34925" cy="6350"/>
                <wp:effectExtent l="0" t="0" r="0" b="0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50446" id=" 4" o:spid="_x0000_s1026" style="position:absolute;margin-left:586.65pt;margin-top:196.15pt;width:2.75pt;height:.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" fillcolor="#234060" stroked="f">
                <v:path arrowok="t"/>
                <w10:wrap anchorx="page" anchory="page"/>
              </v:rect>
            </w:pict>
          </mc:Fallback>
        </mc:AlternateContent>
      </w:r>
    </w:p>
    <w:p w14:paraId="29996C2D" w14:textId="77777777" w:rsidR="00A5754D" w:rsidRDefault="00A5754D">
      <w:pPr>
        <w:rPr>
          <w:sz w:val="2"/>
          <w:szCs w:val="2"/>
        </w:rPr>
        <w:sectPr w:rsidR="00A5754D" w:rsidSect="00F80176">
          <w:footerReference w:type="default" r:id="rId8"/>
          <w:pgSz w:w="11910" w:h="16840"/>
          <w:pgMar w:top="280" w:right="280" w:bottom="100" w:left="100" w:header="0" w:footer="920" w:gutter="0"/>
          <w:cols w:space="720"/>
          <w:docGrid w:linePitch="299"/>
        </w:sectPr>
      </w:pPr>
    </w:p>
    <w:tbl>
      <w:tblPr>
        <w:tblStyle w:val="TableNormal"/>
        <w:tblW w:w="1077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0"/>
        <w:gridCol w:w="7371"/>
      </w:tblGrid>
      <w:tr w:rsidR="00A5754D" w14:paraId="539F7B88" w14:textId="77777777" w:rsidTr="00CA4C74">
        <w:trPr>
          <w:trHeight w:val="1706"/>
        </w:trPr>
        <w:tc>
          <w:tcPr>
            <w:tcW w:w="992" w:type="dxa"/>
          </w:tcPr>
          <w:p w14:paraId="16E79212" w14:textId="77777777" w:rsidR="00A5754D" w:rsidRDefault="000E43D5">
            <w:pPr>
              <w:pStyle w:val="TableParagraph"/>
              <w:spacing w:line="251" w:lineRule="exact"/>
              <w:ind w:left="144" w:right="133"/>
              <w:jc w:val="center"/>
            </w:pPr>
            <w:r>
              <w:rPr>
                <w:color w:val="234060"/>
              </w:rPr>
              <w:lastRenderedPageBreak/>
              <w:t>Вопрос 26</w:t>
            </w:r>
          </w:p>
        </w:tc>
        <w:tc>
          <w:tcPr>
            <w:tcW w:w="2410" w:type="dxa"/>
          </w:tcPr>
          <w:p w14:paraId="1C0B7C9B" w14:textId="6F710FD3" w:rsidR="00A5754D" w:rsidRDefault="000E43D5" w:rsidP="00FD0DA9">
            <w:pPr>
              <w:pStyle w:val="TableParagraph"/>
              <w:ind w:left="3"/>
              <w:jc w:val="center"/>
            </w:pPr>
            <w:r>
              <w:rPr>
                <w:color w:val="234060"/>
              </w:rPr>
              <w:t>Ответ «Да» на вопрос 26 в сочетании с ответом «Нет» на вопрос 27 учитывается в шкале "Возраст не помеха" при подсчете</w:t>
            </w:r>
            <w:r w:rsidR="00FD0DA9">
              <w:t xml:space="preserve"> </w:t>
            </w:r>
            <w:r>
              <w:rPr>
                <w:color w:val="234060"/>
              </w:rPr>
              <w:t>суммы баллов (ответ «Да» = 1 баллу)</w:t>
            </w:r>
          </w:p>
        </w:tc>
        <w:tc>
          <w:tcPr>
            <w:tcW w:w="7371" w:type="dxa"/>
          </w:tcPr>
          <w:p w14:paraId="7FB81235" w14:textId="77777777" w:rsidR="00A5754D" w:rsidRDefault="000E43D5">
            <w:pPr>
              <w:pStyle w:val="TableParagraph"/>
              <w:ind w:left="115" w:right="101"/>
              <w:jc w:val="both"/>
            </w:pPr>
            <w:r>
              <w:rPr>
                <w:b/>
                <w:color w:val="234060"/>
              </w:rPr>
              <w:t xml:space="preserve">Провести </w:t>
            </w:r>
            <w:r>
              <w:rPr>
                <w:color w:val="234060"/>
              </w:rPr>
              <w:t xml:space="preserve">детальный сбор жалоб и анамнеза, целенаправленное физикальное обследование с учетом полученных данных с целью уточнения причин снижения веса; </w:t>
            </w:r>
            <w:r>
              <w:rPr>
                <w:b/>
                <w:color w:val="234060"/>
              </w:rPr>
              <w:t>Определить</w:t>
            </w:r>
            <w:r>
              <w:rPr>
                <w:b/>
                <w:color w:val="234060"/>
                <w:spacing w:val="-7"/>
              </w:rPr>
              <w:t xml:space="preserve"> </w:t>
            </w:r>
            <w:r>
              <w:rPr>
                <w:color w:val="234060"/>
              </w:rPr>
              <w:t>показания</w:t>
            </w:r>
            <w:r>
              <w:rPr>
                <w:color w:val="234060"/>
                <w:spacing w:val="-8"/>
              </w:rPr>
              <w:t xml:space="preserve"> </w:t>
            </w:r>
            <w:r>
              <w:rPr>
                <w:color w:val="234060"/>
              </w:rPr>
              <w:t>для</w:t>
            </w:r>
            <w:r>
              <w:rPr>
                <w:color w:val="234060"/>
                <w:spacing w:val="-9"/>
              </w:rPr>
              <w:t xml:space="preserve"> </w:t>
            </w:r>
            <w:r>
              <w:rPr>
                <w:color w:val="234060"/>
              </w:rPr>
              <w:t>дополнительного</w:t>
            </w:r>
            <w:r>
              <w:rPr>
                <w:color w:val="234060"/>
                <w:spacing w:val="-7"/>
              </w:rPr>
              <w:t xml:space="preserve"> </w:t>
            </w:r>
            <w:r>
              <w:rPr>
                <w:color w:val="234060"/>
              </w:rPr>
              <w:t>обследования</w:t>
            </w:r>
            <w:r>
              <w:rPr>
                <w:color w:val="234060"/>
                <w:spacing w:val="-8"/>
              </w:rPr>
              <w:t xml:space="preserve"> </w:t>
            </w:r>
            <w:r>
              <w:rPr>
                <w:color w:val="234060"/>
              </w:rPr>
              <w:t>вне</w:t>
            </w:r>
            <w:r>
              <w:rPr>
                <w:color w:val="234060"/>
                <w:spacing w:val="-8"/>
              </w:rPr>
              <w:t xml:space="preserve"> </w:t>
            </w:r>
            <w:r>
              <w:rPr>
                <w:color w:val="234060"/>
              </w:rPr>
              <w:t>рамок</w:t>
            </w:r>
            <w:r>
              <w:rPr>
                <w:color w:val="234060"/>
                <w:spacing w:val="-7"/>
              </w:rPr>
              <w:t xml:space="preserve"> </w:t>
            </w:r>
            <w:r>
              <w:rPr>
                <w:color w:val="234060"/>
              </w:rPr>
              <w:t>диспансеризации</w:t>
            </w:r>
          </w:p>
        </w:tc>
      </w:tr>
      <w:tr w:rsidR="00A5754D" w14:paraId="4592E6D3" w14:textId="77777777" w:rsidTr="00CA4C74">
        <w:trPr>
          <w:trHeight w:val="850"/>
        </w:trPr>
        <w:tc>
          <w:tcPr>
            <w:tcW w:w="992" w:type="dxa"/>
          </w:tcPr>
          <w:p w14:paraId="2852E90C" w14:textId="77777777" w:rsidR="00A5754D" w:rsidRDefault="000E43D5" w:rsidP="00FD0DA9">
            <w:pPr>
              <w:pStyle w:val="TableParagraph"/>
              <w:spacing w:line="251" w:lineRule="exact"/>
            </w:pPr>
            <w:r>
              <w:rPr>
                <w:color w:val="234060"/>
              </w:rPr>
              <w:t>СУММА</w:t>
            </w:r>
          </w:p>
          <w:p w14:paraId="0FC346A2" w14:textId="4B4DF184" w:rsidR="00A5754D" w:rsidRDefault="000E43D5" w:rsidP="00A35E6D">
            <w:pPr>
              <w:pStyle w:val="TableParagraph"/>
              <w:spacing w:line="251" w:lineRule="exact"/>
              <w:jc w:val="center"/>
            </w:pPr>
            <w:r>
              <w:rPr>
                <w:color w:val="234060"/>
              </w:rPr>
              <w:t xml:space="preserve"> </w:t>
            </w:r>
            <w:r>
              <w:rPr>
                <w:color w:val="234060"/>
                <w:spacing w:val="-4"/>
              </w:rPr>
              <w:t xml:space="preserve">«Да» </w:t>
            </w:r>
            <w:r>
              <w:rPr>
                <w:color w:val="234060"/>
              </w:rPr>
              <w:t>(баллов)</w:t>
            </w:r>
            <w:r w:rsidR="00FD0DA9">
              <w:rPr>
                <w:color w:val="234060"/>
              </w:rPr>
              <w:t>на вопросы 19-26)</w:t>
            </w:r>
          </w:p>
        </w:tc>
        <w:tc>
          <w:tcPr>
            <w:tcW w:w="2410" w:type="dxa"/>
          </w:tcPr>
          <w:p w14:paraId="37F50396" w14:textId="15BBBD5C" w:rsidR="00A5754D" w:rsidRDefault="000E43D5" w:rsidP="00FD0DA9">
            <w:pPr>
              <w:pStyle w:val="TableParagraph"/>
              <w:spacing w:line="251" w:lineRule="exact"/>
              <w:ind w:left="3"/>
            </w:pPr>
            <w:r>
              <w:rPr>
                <w:color w:val="234060"/>
              </w:rPr>
              <w:t>Сумма баллов 3 и более (ответов</w:t>
            </w:r>
            <w:r w:rsidR="00FD0DA9">
              <w:t xml:space="preserve"> </w:t>
            </w:r>
            <w:r>
              <w:rPr>
                <w:color w:val="234060"/>
              </w:rPr>
              <w:t>«да» на вопросы 14-21) – Имеется риск старческой</w:t>
            </w:r>
            <w:r>
              <w:rPr>
                <w:color w:val="234060"/>
                <w:spacing w:val="3"/>
              </w:rPr>
              <w:t xml:space="preserve"> </w:t>
            </w:r>
            <w:r>
              <w:rPr>
                <w:color w:val="234060"/>
                <w:spacing w:val="-3"/>
              </w:rPr>
              <w:t>астении</w:t>
            </w:r>
          </w:p>
        </w:tc>
        <w:tc>
          <w:tcPr>
            <w:tcW w:w="7371" w:type="dxa"/>
          </w:tcPr>
          <w:p w14:paraId="4D976F3A" w14:textId="77777777" w:rsidR="00A5754D" w:rsidRDefault="000E43D5">
            <w:pPr>
              <w:pStyle w:val="TableParagraph"/>
              <w:spacing w:before="2" w:line="252" w:lineRule="exact"/>
              <w:ind w:left="115" w:right="152"/>
              <w:jc w:val="both"/>
              <w:rPr>
                <w:b/>
              </w:rPr>
            </w:pPr>
            <w:r>
              <w:rPr>
                <w:color w:val="234060"/>
              </w:rPr>
              <w:t>Провести на 2 этапе углубленное профилактическое консультирование с целью профилактики старческой астении и</w:t>
            </w:r>
            <w:r>
              <w:rPr>
                <w:color w:val="234060"/>
                <w:u w:val="single" w:color="234060"/>
              </w:rPr>
              <w:t xml:space="preserve"> </w:t>
            </w:r>
            <w:r>
              <w:rPr>
                <w:b/>
                <w:color w:val="234060"/>
              </w:rPr>
              <w:t>определить показания для направления к врачу-гериатру</w:t>
            </w:r>
          </w:p>
        </w:tc>
      </w:tr>
      <w:tr w:rsidR="00FD0DA9" w14:paraId="3B8638C1" w14:textId="77777777" w:rsidTr="00CA4C74">
        <w:trPr>
          <w:trHeight w:val="1404"/>
        </w:trPr>
        <w:tc>
          <w:tcPr>
            <w:tcW w:w="992" w:type="dxa"/>
          </w:tcPr>
          <w:p w14:paraId="648669B2" w14:textId="525038D8" w:rsidR="00FD0DA9" w:rsidRPr="00FD0DA9" w:rsidRDefault="00FD0DA9" w:rsidP="00FD0DA9">
            <w:pPr>
              <w:pStyle w:val="TableParagraph"/>
              <w:ind w:right="-145"/>
              <w:rPr>
                <w:color w:val="244061" w:themeColor="accent1" w:themeShade="80"/>
              </w:rPr>
            </w:pPr>
            <w:r w:rsidRPr="00FD0DA9">
              <w:rPr>
                <w:color w:val="244061" w:themeColor="accent1" w:themeShade="80"/>
              </w:rPr>
              <w:t>Вопросы 26-28</w:t>
            </w:r>
          </w:p>
        </w:tc>
        <w:tc>
          <w:tcPr>
            <w:tcW w:w="2410" w:type="dxa"/>
          </w:tcPr>
          <w:p w14:paraId="1391C774" w14:textId="77777777" w:rsidR="00FD0DA9" w:rsidRDefault="00FD0DA9" w:rsidP="00FD0DA9">
            <w:pPr>
              <w:pStyle w:val="TableParagraph"/>
              <w:ind w:left="3"/>
              <w:jc w:val="center"/>
            </w:pPr>
            <w:r>
              <w:rPr>
                <w:color w:val="234060"/>
              </w:rPr>
              <w:t>Ответ "Да" на вопрос 26 в сочетании с ответом «Нет» на вопрос 27 и ответом «Да» на вопрос 28 – вероятность</w:t>
            </w:r>
          </w:p>
          <w:p w14:paraId="5A9D754C" w14:textId="77777777" w:rsidR="00FD0DA9" w:rsidRDefault="00FD0DA9" w:rsidP="00FD0DA9">
            <w:pPr>
              <w:pStyle w:val="TableParagraph"/>
              <w:spacing w:line="234" w:lineRule="exact"/>
              <w:ind w:left="3"/>
              <w:jc w:val="center"/>
            </w:pPr>
            <w:r>
              <w:rPr>
                <w:color w:val="234060"/>
              </w:rPr>
              <w:t>онкопатологии</w:t>
            </w:r>
          </w:p>
        </w:tc>
        <w:tc>
          <w:tcPr>
            <w:tcW w:w="7371" w:type="dxa"/>
          </w:tcPr>
          <w:p w14:paraId="766ED449" w14:textId="77777777" w:rsidR="00FD0DA9" w:rsidRDefault="00FD0DA9" w:rsidP="00D8153E">
            <w:pPr>
              <w:pStyle w:val="TableParagraph"/>
              <w:ind w:left="115" w:right="101"/>
              <w:jc w:val="both"/>
              <w:rPr>
                <w:color w:val="234060"/>
              </w:rPr>
            </w:pPr>
            <w:r>
              <w:rPr>
                <w:b/>
                <w:color w:val="234060"/>
              </w:rPr>
              <w:t xml:space="preserve">Провести </w:t>
            </w:r>
            <w:r>
              <w:rPr>
                <w:color w:val="234060"/>
              </w:rPr>
              <w:t xml:space="preserve">детальный сбор жалоб и анамнеза, целенаправленное физикальное обследование с учетом полученных данных с целью уточнения причин снижения веса; </w:t>
            </w:r>
          </w:p>
          <w:p w14:paraId="65A9BB60" w14:textId="6316A2C2" w:rsidR="00FD0DA9" w:rsidRDefault="00FD0DA9" w:rsidP="00D8153E">
            <w:pPr>
              <w:pStyle w:val="TableParagraph"/>
              <w:ind w:left="115" w:right="101"/>
              <w:jc w:val="both"/>
            </w:pPr>
            <w:r>
              <w:rPr>
                <w:b/>
                <w:color w:val="234060"/>
              </w:rPr>
              <w:t>Определить</w:t>
            </w:r>
            <w:r>
              <w:rPr>
                <w:b/>
                <w:color w:val="234060"/>
                <w:spacing w:val="-7"/>
              </w:rPr>
              <w:t xml:space="preserve"> </w:t>
            </w:r>
            <w:r>
              <w:rPr>
                <w:color w:val="234060"/>
              </w:rPr>
              <w:t>показания</w:t>
            </w:r>
            <w:r>
              <w:rPr>
                <w:color w:val="234060"/>
                <w:spacing w:val="-8"/>
              </w:rPr>
              <w:t xml:space="preserve"> </w:t>
            </w:r>
            <w:r>
              <w:rPr>
                <w:color w:val="234060"/>
              </w:rPr>
              <w:t>для</w:t>
            </w:r>
            <w:r>
              <w:rPr>
                <w:color w:val="234060"/>
                <w:spacing w:val="-8"/>
              </w:rPr>
              <w:t xml:space="preserve"> </w:t>
            </w:r>
            <w:r>
              <w:rPr>
                <w:color w:val="234060"/>
              </w:rPr>
              <w:t>дополнительного</w:t>
            </w:r>
            <w:r>
              <w:rPr>
                <w:color w:val="234060"/>
                <w:spacing w:val="-8"/>
              </w:rPr>
              <w:t xml:space="preserve"> </w:t>
            </w:r>
            <w:r>
              <w:rPr>
                <w:color w:val="234060"/>
              </w:rPr>
              <w:t>обследования</w:t>
            </w:r>
            <w:r>
              <w:rPr>
                <w:color w:val="234060"/>
                <w:spacing w:val="-8"/>
              </w:rPr>
              <w:t xml:space="preserve"> </w:t>
            </w:r>
            <w:r>
              <w:rPr>
                <w:color w:val="234060"/>
              </w:rPr>
              <w:t>вне</w:t>
            </w:r>
            <w:r>
              <w:rPr>
                <w:color w:val="234060"/>
                <w:spacing w:val="-7"/>
              </w:rPr>
              <w:t xml:space="preserve"> </w:t>
            </w:r>
            <w:r>
              <w:rPr>
                <w:color w:val="234060"/>
              </w:rPr>
              <w:t>рамок</w:t>
            </w:r>
            <w:r>
              <w:rPr>
                <w:color w:val="234060"/>
                <w:spacing w:val="-7"/>
              </w:rPr>
              <w:t xml:space="preserve"> </w:t>
            </w:r>
            <w:r>
              <w:rPr>
                <w:color w:val="234060"/>
              </w:rPr>
              <w:t>диспансеризации</w:t>
            </w:r>
          </w:p>
        </w:tc>
      </w:tr>
      <w:tr w:rsidR="00FD0DA9" w14:paraId="3B4D1754" w14:textId="77777777" w:rsidTr="00CA4C74">
        <w:trPr>
          <w:trHeight w:val="278"/>
        </w:trPr>
        <w:tc>
          <w:tcPr>
            <w:tcW w:w="10773" w:type="dxa"/>
            <w:gridSpan w:val="3"/>
          </w:tcPr>
          <w:p w14:paraId="38AC0BCA" w14:textId="77777777" w:rsidR="00FD0DA9" w:rsidRDefault="00FD0DA9" w:rsidP="00FD0DA9">
            <w:pPr>
              <w:pStyle w:val="TableParagraph"/>
              <w:spacing w:line="232" w:lineRule="exact"/>
              <w:ind w:left="3685" w:right="4253"/>
              <w:jc w:val="center"/>
              <w:rPr>
                <w:b/>
              </w:rPr>
            </w:pPr>
            <w:r>
              <w:rPr>
                <w:b/>
                <w:color w:val="234060"/>
              </w:rPr>
              <w:t>Полипрагмазия</w:t>
            </w:r>
          </w:p>
        </w:tc>
      </w:tr>
      <w:tr w:rsidR="00FD0DA9" w14:paraId="6B458448" w14:textId="77777777" w:rsidTr="00CA4C74">
        <w:trPr>
          <w:trHeight w:val="856"/>
        </w:trPr>
        <w:tc>
          <w:tcPr>
            <w:tcW w:w="992" w:type="dxa"/>
          </w:tcPr>
          <w:p w14:paraId="1784CE48" w14:textId="77777777" w:rsidR="00FD0DA9" w:rsidRDefault="00FD0DA9" w:rsidP="00FD0DA9">
            <w:pPr>
              <w:pStyle w:val="TableParagraph"/>
              <w:spacing w:before="1"/>
              <w:ind w:right="134"/>
              <w:jc w:val="center"/>
            </w:pPr>
            <w:r>
              <w:rPr>
                <w:color w:val="234060"/>
              </w:rPr>
              <w:t>Вопрос 29</w:t>
            </w:r>
          </w:p>
        </w:tc>
        <w:tc>
          <w:tcPr>
            <w:tcW w:w="2410" w:type="dxa"/>
          </w:tcPr>
          <w:p w14:paraId="5CEA4EAF" w14:textId="6E85EEFD" w:rsidR="00FD0DA9" w:rsidRDefault="00FD0DA9" w:rsidP="00FD0DA9">
            <w:pPr>
              <w:pStyle w:val="TableParagraph"/>
              <w:spacing w:before="1"/>
              <w:ind w:left="3"/>
              <w:jc w:val="center"/>
            </w:pPr>
            <w:r>
              <w:rPr>
                <w:b/>
                <w:color w:val="234060"/>
              </w:rPr>
              <w:t xml:space="preserve">5 и более </w:t>
            </w:r>
            <w:r>
              <w:rPr>
                <w:color w:val="234060"/>
              </w:rPr>
              <w:t>лекарственных средств – выявлена полипрагмазия</w:t>
            </w:r>
          </w:p>
        </w:tc>
        <w:tc>
          <w:tcPr>
            <w:tcW w:w="7371" w:type="dxa"/>
          </w:tcPr>
          <w:p w14:paraId="23D98810" w14:textId="77777777" w:rsidR="00FD0DA9" w:rsidRDefault="00FD0DA9" w:rsidP="00D8153E">
            <w:pPr>
              <w:pStyle w:val="TableParagraph"/>
              <w:spacing w:before="1"/>
              <w:ind w:left="115" w:right="106"/>
            </w:pPr>
            <w:r>
              <w:rPr>
                <w:color w:val="234060"/>
              </w:rPr>
              <w:t>Контроль (ревизия) назначенного лечения и инструктаж приема лекарственных средств.</w:t>
            </w:r>
          </w:p>
        </w:tc>
      </w:tr>
      <w:tr w:rsidR="00FD0DA9" w14:paraId="6B818DB2" w14:textId="77777777" w:rsidTr="00CA4C74">
        <w:trPr>
          <w:trHeight w:val="970"/>
        </w:trPr>
        <w:tc>
          <w:tcPr>
            <w:tcW w:w="992" w:type="dxa"/>
          </w:tcPr>
          <w:p w14:paraId="7B29870B" w14:textId="77777777" w:rsidR="00FD0DA9" w:rsidRDefault="00FD0DA9" w:rsidP="00FD0DA9">
            <w:pPr>
              <w:pStyle w:val="TableParagraph"/>
              <w:spacing w:line="252" w:lineRule="exact"/>
              <w:jc w:val="center"/>
            </w:pPr>
            <w:r>
              <w:rPr>
                <w:color w:val="234060"/>
              </w:rPr>
              <w:t>Вопрос 30</w:t>
            </w:r>
          </w:p>
        </w:tc>
        <w:tc>
          <w:tcPr>
            <w:tcW w:w="2410" w:type="dxa"/>
          </w:tcPr>
          <w:p w14:paraId="032EA690" w14:textId="77777777" w:rsidR="00FD0DA9" w:rsidRDefault="00FD0DA9" w:rsidP="00FD0DA9">
            <w:pPr>
              <w:pStyle w:val="TableParagraph"/>
              <w:spacing w:line="252" w:lineRule="exact"/>
              <w:ind w:left="145"/>
              <w:jc w:val="center"/>
            </w:pPr>
            <w:r>
              <w:rPr>
                <w:color w:val="234060"/>
              </w:rPr>
              <w:t>При ответе «Да»</w:t>
            </w:r>
          </w:p>
          <w:p w14:paraId="2FB895A4" w14:textId="001916BE" w:rsidR="009D1B5C" w:rsidRPr="009D1B5C" w:rsidRDefault="00FD0DA9" w:rsidP="009D1B5C">
            <w:pPr>
              <w:pStyle w:val="TableParagraph"/>
              <w:spacing w:before="1"/>
              <w:ind w:left="145" w:right="152"/>
              <w:jc w:val="center"/>
              <w:rPr>
                <w:color w:val="234060"/>
              </w:rPr>
            </w:pPr>
            <w:r>
              <w:rPr>
                <w:color w:val="234060"/>
              </w:rPr>
              <w:t>-риск наличия заболевания или его обострения</w:t>
            </w:r>
          </w:p>
        </w:tc>
        <w:tc>
          <w:tcPr>
            <w:tcW w:w="7371" w:type="dxa"/>
          </w:tcPr>
          <w:p w14:paraId="57517851" w14:textId="77777777" w:rsidR="00FD0DA9" w:rsidRDefault="00FD0DA9" w:rsidP="00D8153E">
            <w:pPr>
              <w:pStyle w:val="TableParagraph"/>
              <w:ind w:left="115" w:right="103"/>
              <w:jc w:val="both"/>
            </w:pPr>
            <w:r>
              <w:rPr>
                <w:b/>
                <w:color w:val="234060"/>
              </w:rPr>
              <w:t xml:space="preserve">Провести детальный сбор </w:t>
            </w:r>
            <w:r>
              <w:rPr>
                <w:color w:val="234060"/>
              </w:rPr>
              <w:t>жалоб и анамнеза, провести целенаправленный осмотр пациента, оценить клиническую картину.. По ее результатам определить дальнейшую тактику обследования в рамках 2 этапа диспансеризации и вне рамок диспансеризации.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306"/>
        <w:tblW w:w="10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2409"/>
        <w:gridCol w:w="7371"/>
      </w:tblGrid>
      <w:tr w:rsidR="009D1B5C" w:rsidRPr="008F0B3D" w14:paraId="27FAE067" w14:textId="77777777" w:rsidTr="00CA4C74">
        <w:trPr>
          <w:trHeight w:val="278"/>
        </w:trPr>
        <w:tc>
          <w:tcPr>
            <w:tcW w:w="10778" w:type="dxa"/>
            <w:gridSpan w:val="3"/>
            <w:shd w:val="clear" w:color="auto" w:fill="DBE4F0"/>
          </w:tcPr>
          <w:p w14:paraId="788D9FDD" w14:textId="77777777" w:rsidR="009D1B5C" w:rsidRPr="008F0B3D" w:rsidRDefault="009D1B5C" w:rsidP="009D1B5C">
            <w:pPr>
              <w:pStyle w:val="TableParagraph"/>
              <w:spacing w:line="232" w:lineRule="exact"/>
              <w:ind w:left="142"/>
              <w:jc w:val="center"/>
              <w:rPr>
                <w:b/>
                <w:color w:val="234060"/>
              </w:rPr>
            </w:pPr>
            <w:r w:rsidRPr="008F0B3D">
              <w:rPr>
                <w:b/>
                <w:color w:val="234060"/>
              </w:rPr>
              <w:t xml:space="preserve">Выявление постковидного COVID-19 синдрома </w:t>
            </w:r>
          </w:p>
          <w:p w14:paraId="6C3AD499" w14:textId="77777777" w:rsidR="009D1B5C" w:rsidRPr="008F0B3D" w:rsidRDefault="009D1B5C" w:rsidP="009D1B5C">
            <w:pPr>
              <w:pStyle w:val="TableParagraph"/>
              <w:spacing w:line="232" w:lineRule="exact"/>
              <w:ind w:left="142"/>
              <w:jc w:val="center"/>
              <w:rPr>
                <w:b/>
              </w:rPr>
            </w:pPr>
            <w:r w:rsidRPr="008F0B3D">
              <w:rPr>
                <w:b/>
                <w:color w:val="234060"/>
              </w:rPr>
              <w:t>последствий перенесенной новой коронавирусной инфекции)</w:t>
            </w:r>
          </w:p>
        </w:tc>
      </w:tr>
      <w:tr w:rsidR="009D1B5C" w:rsidRPr="008F0B3D" w14:paraId="6DCEF08F" w14:textId="77777777" w:rsidTr="00CA4C74">
        <w:trPr>
          <w:trHeight w:val="279"/>
        </w:trPr>
        <w:tc>
          <w:tcPr>
            <w:tcW w:w="998" w:type="dxa"/>
            <w:vMerge w:val="restart"/>
            <w:shd w:val="clear" w:color="auto" w:fill="DBE4F0"/>
          </w:tcPr>
          <w:p w14:paraId="5E7F9BC5" w14:textId="77777777" w:rsidR="009D1B5C" w:rsidRPr="008F0B3D" w:rsidRDefault="009D1B5C" w:rsidP="009D1B5C">
            <w:pPr>
              <w:pStyle w:val="TableParagraph"/>
            </w:pPr>
          </w:p>
          <w:p w14:paraId="6087B1ED" w14:textId="77777777" w:rsidR="009D1B5C" w:rsidRPr="008F0B3D" w:rsidRDefault="009D1B5C" w:rsidP="009D1B5C">
            <w:pPr>
              <w:pStyle w:val="TableParagraph"/>
            </w:pPr>
          </w:p>
          <w:p w14:paraId="50C1B760" w14:textId="77777777" w:rsidR="009D1B5C" w:rsidRPr="008F0B3D" w:rsidRDefault="009D1B5C" w:rsidP="009D1B5C">
            <w:pPr>
              <w:pStyle w:val="TableParagraph"/>
            </w:pPr>
          </w:p>
          <w:p w14:paraId="32A4B564" w14:textId="77777777" w:rsidR="009D1B5C" w:rsidRPr="008F0B3D" w:rsidRDefault="009D1B5C" w:rsidP="009D1B5C">
            <w:pPr>
              <w:pStyle w:val="TableParagraph"/>
            </w:pPr>
          </w:p>
          <w:p w14:paraId="73CF9D29" w14:textId="77777777" w:rsidR="009D1B5C" w:rsidRPr="008F0B3D" w:rsidRDefault="009D1B5C" w:rsidP="009D1B5C">
            <w:pPr>
              <w:pStyle w:val="TableParagraph"/>
            </w:pPr>
          </w:p>
          <w:p w14:paraId="7ECD13F2" w14:textId="77777777" w:rsidR="009D1B5C" w:rsidRPr="008F0B3D" w:rsidRDefault="009D1B5C" w:rsidP="009D1B5C">
            <w:pPr>
              <w:pStyle w:val="TableParagraph"/>
            </w:pPr>
          </w:p>
          <w:p w14:paraId="1C83140A" w14:textId="77777777" w:rsidR="009D1B5C" w:rsidRPr="008F0B3D" w:rsidRDefault="009D1B5C" w:rsidP="009D1B5C">
            <w:pPr>
              <w:pStyle w:val="TableParagraph"/>
            </w:pPr>
          </w:p>
          <w:p w14:paraId="6BA4977A" w14:textId="77777777" w:rsidR="009D1B5C" w:rsidRPr="008F0B3D" w:rsidRDefault="009D1B5C" w:rsidP="009D1B5C">
            <w:pPr>
              <w:pStyle w:val="TableParagraph"/>
            </w:pPr>
          </w:p>
          <w:p w14:paraId="245406FA" w14:textId="77777777" w:rsidR="009D1B5C" w:rsidRPr="008F0B3D" w:rsidRDefault="009D1B5C" w:rsidP="009D1B5C">
            <w:pPr>
              <w:pStyle w:val="TableParagraph"/>
              <w:spacing w:before="5"/>
            </w:pPr>
          </w:p>
          <w:p w14:paraId="469C6EC6" w14:textId="77777777" w:rsidR="009D1B5C" w:rsidRPr="008F0B3D" w:rsidRDefault="009D1B5C" w:rsidP="00A35E6D">
            <w:pPr>
              <w:pStyle w:val="TableParagraph"/>
              <w:spacing w:before="1"/>
              <w:ind w:right="-4"/>
            </w:pPr>
            <w:r w:rsidRPr="008F0B3D">
              <w:rPr>
                <w:color w:val="234060"/>
              </w:rPr>
              <w:t>Вопрос 1</w:t>
            </w:r>
          </w:p>
        </w:tc>
        <w:tc>
          <w:tcPr>
            <w:tcW w:w="2409" w:type="dxa"/>
            <w:shd w:val="clear" w:color="auto" w:fill="DBE4F0"/>
          </w:tcPr>
          <w:p w14:paraId="7A52867B" w14:textId="77777777" w:rsidR="009D1B5C" w:rsidRPr="008F0B3D" w:rsidRDefault="009D1B5C" w:rsidP="009D1B5C">
            <w:pPr>
              <w:pStyle w:val="TableParagraph"/>
              <w:spacing w:before="1"/>
              <w:ind w:left="712"/>
            </w:pPr>
            <w:r w:rsidRPr="008F0B3D">
              <w:rPr>
                <w:color w:val="234060"/>
              </w:rPr>
              <w:t>При ответе «Да»</w:t>
            </w:r>
          </w:p>
        </w:tc>
        <w:tc>
          <w:tcPr>
            <w:tcW w:w="7371" w:type="dxa"/>
            <w:shd w:val="clear" w:color="auto" w:fill="DBE4F0"/>
          </w:tcPr>
          <w:p w14:paraId="4AFE13BF" w14:textId="77777777" w:rsidR="009D1B5C" w:rsidRPr="008F0B3D" w:rsidRDefault="009D1B5C" w:rsidP="00AA3138">
            <w:pPr>
              <w:pStyle w:val="TableParagraph"/>
              <w:spacing w:before="1" w:line="12" w:lineRule="atLeast"/>
              <w:ind w:left="-3" w:right="100"/>
            </w:pPr>
            <w:r w:rsidRPr="008F0B3D">
              <w:rPr>
                <w:b/>
                <w:color w:val="234060"/>
              </w:rPr>
              <w:t xml:space="preserve">Выполнить </w:t>
            </w:r>
            <w:r w:rsidRPr="008F0B3D">
              <w:rPr>
                <w:color w:val="234060"/>
              </w:rPr>
              <w:t>пациенту следующие подпункты пункта 16 Порядка проведения профилактического медицинского осмотра и диспансеризации определенных групп взрослого населения:</w:t>
            </w:r>
          </w:p>
          <w:p w14:paraId="104851FE" w14:textId="77777777" w:rsidR="009D1B5C" w:rsidRPr="008F0B3D" w:rsidRDefault="009D1B5C" w:rsidP="00AA3138">
            <w:pPr>
              <w:pStyle w:val="TableParagraph"/>
              <w:spacing w:line="12" w:lineRule="atLeast"/>
              <w:ind w:left="-3" w:right="105" w:firstLine="55"/>
            </w:pPr>
            <w:r w:rsidRPr="008F0B3D">
              <w:rPr>
                <w:color w:val="234060"/>
              </w:rPr>
              <w:t>12) измерение насыщения крови кислородом (сатурация) в покое для граждан, перенесших новую коронавирусную инфекцию (COVID-19);</w:t>
            </w:r>
          </w:p>
          <w:p w14:paraId="417E3B50" w14:textId="77777777" w:rsidR="009D1B5C" w:rsidRPr="008F0B3D" w:rsidRDefault="009D1B5C" w:rsidP="00AA3138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</w:tabs>
              <w:spacing w:line="12" w:lineRule="atLeast"/>
              <w:ind w:left="-3" w:right="104" w:firstLine="0"/>
            </w:pPr>
            <w:r w:rsidRPr="008F0B3D">
              <w:rPr>
                <w:color w:val="234060"/>
              </w:rPr>
              <w:t>проведение спирометрии для граждан, перенесших новую коронавирусную инфекцию</w:t>
            </w:r>
            <w:r w:rsidRPr="008F0B3D">
              <w:rPr>
                <w:color w:val="234060"/>
                <w:spacing w:val="-1"/>
              </w:rPr>
              <w:t xml:space="preserve"> </w:t>
            </w:r>
            <w:r w:rsidRPr="008F0B3D">
              <w:rPr>
                <w:color w:val="234060"/>
              </w:rPr>
              <w:t>(COVID-19);</w:t>
            </w:r>
          </w:p>
          <w:p w14:paraId="22B65530" w14:textId="77777777" w:rsidR="009D1B5C" w:rsidRPr="008F0B3D" w:rsidRDefault="009D1B5C" w:rsidP="00AA3138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</w:tabs>
              <w:spacing w:line="12" w:lineRule="atLeast"/>
              <w:ind w:left="-3" w:right="108" w:firstLine="0"/>
            </w:pPr>
            <w:r w:rsidRPr="008F0B3D">
              <w:rPr>
                <w:color w:val="234060"/>
              </w:rPr>
              <w:t>общий (клинический) анализ крови развернутый для граждан, перенесших новую коронавирусную инфекцию</w:t>
            </w:r>
            <w:r w:rsidRPr="008F0B3D">
              <w:rPr>
                <w:color w:val="234060"/>
                <w:spacing w:val="-1"/>
              </w:rPr>
              <w:t xml:space="preserve"> </w:t>
            </w:r>
            <w:r w:rsidRPr="008F0B3D">
              <w:rPr>
                <w:color w:val="234060"/>
              </w:rPr>
              <w:t>(COVID-19);</w:t>
            </w:r>
          </w:p>
          <w:p w14:paraId="47EEE635" w14:textId="77777777" w:rsidR="009D1B5C" w:rsidRPr="008F0B3D" w:rsidRDefault="009D1B5C" w:rsidP="00AA3138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</w:tabs>
              <w:spacing w:line="12" w:lineRule="atLeast"/>
              <w:ind w:left="-3"/>
            </w:pPr>
            <w:r w:rsidRPr="008F0B3D">
              <w:rPr>
                <w:color w:val="234060"/>
              </w:rPr>
              <w:t>биохимический анализ крови для граждан, перенесших</w:t>
            </w:r>
            <w:r w:rsidRPr="008F0B3D">
              <w:rPr>
                <w:color w:val="234060"/>
                <w:spacing w:val="-10"/>
              </w:rPr>
              <w:t xml:space="preserve"> </w:t>
            </w:r>
            <w:r w:rsidRPr="008F0B3D">
              <w:rPr>
                <w:color w:val="234060"/>
              </w:rPr>
              <w:t>новую</w:t>
            </w:r>
          </w:p>
          <w:p w14:paraId="33025BF1" w14:textId="77777777" w:rsidR="009D1B5C" w:rsidRPr="008F0B3D" w:rsidRDefault="009D1B5C" w:rsidP="00AA3138">
            <w:pPr>
              <w:pStyle w:val="TableParagraph"/>
              <w:spacing w:line="12" w:lineRule="atLeast"/>
              <w:ind w:left="-3" w:right="102"/>
            </w:pPr>
            <w:r w:rsidRPr="008F0B3D">
              <w:rPr>
                <w:color w:val="234060"/>
              </w:rPr>
              <w:t>коронавирусную инфекцию (COVID-19) (включая исследования уровня холестерина, уровня липопротеинов низкой плотности, С-реактивного белка, определение активности аланинаминотрансферазы в крови, определение активности аспартатаминотрансферазы в крови, исследование уровня креатинина в крови);</w:t>
            </w:r>
          </w:p>
          <w:p w14:paraId="7C8DFA79" w14:textId="77777777" w:rsidR="009D1B5C" w:rsidRPr="008F0B3D" w:rsidRDefault="009D1B5C" w:rsidP="00AA3138">
            <w:pPr>
              <w:pStyle w:val="TableParagraph"/>
              <w:tabs>
                <w:tab w:val="left" w:pos="421"/>
              </w:tabs>
              <w:spacing w:line="12" w:lineRule="atLeast"/>
              <w:ind w:left="-3"/>
            </w:pPr>
            <w:r w:rsidRPr="008F0B3D">
              <w:rPr>
                <w:color w:val="234060"/>
              </w:rPr>
              <w:t>18)</w:t>
            </w:r>
            <w:r w:rsidRPr="008F0B3D">
              <w:rPr>
                <w:color w:val="234060"/>
              </w:rPr>
              <w:tab/>
              <w:t>проведение</w:t>
            </w:r>
            <w:r w:rsidRPr="008F0B3D">
              <w:rPr>
                <w:color w:val="234060"/>
                <w:spacing w:val="15"/>
              </w:rPr>
              <w:t xml:space="preserve"> </w:t>
            </w:r>
            <w:r w:rsidRPr="008F0B3D">
              <w:rPr>
                <w:color w:val="234060"/>
              </w:rPr>
              <w:t>рентгенографии</w:t>
            </w:r>
            <w:r w:rsidRPr="008F0B3D">
              <w:rPr>
                <w:color w:val="234060"/>
                <w:spacing w:val="14"/>
              </w:rPr>
              <w:t xml:space="preserve"> </w:t>
            </w:r>
            <w:r w:rsidRPr="008F0B3D">
              <w:rPr>
                <w:color w:val="234060"/>
              </w:rPr>
              <w:t>органов</w:t>
            </w:r>
            <w:r w:rsidRPr="008F0B3D">
              <w:rPr>
                <w:color w:val="234060"/>
                <w:spacing w:val="14"/>
              </w:rPr>
              <w:t xml:space="preserve"> </w:t>
            </w:r>
            <w:r w:rsidRPr="008F0B3D">
              <w:rPr>
                <w:color w:val="234060"/>
              </w:rPr>
              <w:t>грудной</w:t>
            </w:r>
            <w:r w:rsidRPr="008F0B3D">
              <w:rPr>
                <w:color w:val="234060"/>
                <w:spacing w:val="14"/>
              </w:rPr>
              <w:t xml:space="preserve"> </w:t>
            </w:r>
            <w:r w:rsidRPr="008F0B3D">
              <w:rPr>
                <w:color w:val="234060"/>
              </w:rPr>
              <w:t>клетки</w:t>
            </w:r>
            <w:r w:rsidRPr="008F0B3D">
              <w:rPr>
                <w:color w:val="234060"/>
                <w:spacing w:val="15"/>
              </w:rPr>
              <w:t xml:space="preserve"> </w:t>
            </w:r>
            <w:r w:rsidRPr="008F0B3D">
              <w:rPr>
                <w:color w:val="234060"/>
              </w:rPr>
              <w:t>для</w:t>
            </w:r>
            <w:r w:rsidRPr="008F0B3D">
              <w:rPr>
                <w:color w:val="234060"/>
                <w:spacing w:val="15"/>
              </w:rPr>
              <w:t xml:space="preserve"> </w:t>
            </w:r>
            <w:r w:rsidRPr="008F0B3D">
              <w:rPr>
                <w:color w:val="234060"/>
              </w:rPr>
              <w:t>граждан,</w:t>
            </w:r>
            <w:r w:rsidRPr="008F0B3D">
              <w:rPr>
                <w:color w:val="234060"/>
                <w:spacing w:val="14"/>
              </w:rPr>
              <w:t xml:space="preserve"> </w:t>
            </w:r>
            <w:r w:rsidRPr="008F0B3D">
              <w:rPr>
                <w:color w:val="234060"/>
              </w:rPr>
              <w:t>перенесших</w:t>
            </w:r>
            <w:r w:rsidRPr="008F0B3D">
              <w:t xml:space="preserve"> </w:t>
            </w:r>
            <w:r w:rsidRPr="008F0B3D">
              <w:rPr>
                <w:color w:val="234060"/>
              </w:rPr>
              <w:t>новую коронавирусную инфекцию (COVID-19) (если не выполнялась ранее в течении года);</w:t>
            </w:r>
          </w:p>
        </w:tc>
      </w:tr>
      <w:tr w:rsidR="009D1B5C" w:rsidRPr="008F0B3D" w14:paraId="54E0B706" w14:textId="77777777" w:rsidTr="00CA4C74">
        <w:trPr>
          <w:trHeight w:val="1120"/>
        </w:trPr>
        <w:tc>
          <w:tcPr>
            <w:tcW w:w="998" w:type="dxa"/>
            <w:vMerge/>
            <w:tcBorders>
              <w:top w:val="nil"/>
              <w:bottom w:val="nil"/>
            </w:tcBorders>
            <w:shd w:val="clear" w:color="auto" w:fill="DBE4F0"/>
          </w:tcPr>
          <w:p w14:paraId="36EFA0DA" w14:textId="77777777" w:rsidR="009D1B5C" w:rsidRPr="008F0B3D" w:rsidRDefault="009D1B5C" w:rsidP="009D1B5C"/>
        </w:tc>
        <w:tc>
          <w:tcPr>
            <w:tcW w:w="2409" w:type="dxa"/>
            <w:shd w:val="clear" w:color="auto" w:fill="DBE4F0"/>
          </w:tcPr>
          <w:p w14:paraId="21FA8B43" w14:textId="77777777" w:rsidR="009D1B5C" w:rsidRPr="008F0B3D" w:rsidRDefault="009D1B5C" w:rsidP="009D1B5C">
            <w:pPr>
              <w:pStyle w:val="TableParagraph"/>
              <w:ind w:left="137" w:right="152"/>
              <w:jc w:val="center"/>
            </w:pPr>
            <w:r w:rsidRPr="008F0B3D">
              <w:rPr>
                <w:color w:val="234060"/>
              </w:rPr>
              <w:t>При ответе «Да» и уровне сатурации крови в покое 94% и менее</w:t>
            </w:r>
          </w:p>
        </w:tc>
        <w:tc>
          <w:tcPr>
            <w:tcW w:w="7371" w:type="dxa"/>
            <w:shd w:val="clear" w:color="auto" w:fill="DBE4F0"/>
          </w:tcPr>
          <w:p w14:paraId="25AA69BB" w14:textId="097F9828" w:rsidR="009D1B5C" w:rsidRPr="00AA3138" w:rsidRDefault="009D1B5C" w:rsidP="00AA3138">
            <w:pPr>
              <w:pStyle w:val="TableParagraph"/>
              <w:ind w:left="-3"/>
            </w:pPr>
            <w:r w:rsidRPr="008F0B3D">
              <w:rPr>
                <w:color w:val="234060"/>
              </w:rPr>
              <w:t xml:space="preserve">20) </w:t>
            </w:r>
            <w:r w:rsidRPr="008F0B3D">
              <w:rPr>
                <w:b/>
                <w:color w:val="234060"/>
              </w:rPr>
              <w:t xml:space="preserve">проведение эхокардиографии </w:t>
            </w:r>
            <w:r w:rsidRPr="008F0B3D">
              <w:rPr>
                <w:color w:val="234060"/>
              </w:rPr>
              <w:t>для граждан, перенесших новую коронавирусную инфекцию (COVID-19) (в случае показателя сатурации в покое 94% и менее,</w:t>
            </w:r>
            <w:r w:rsidRPr="008F0B3D">
              <w:rPr>
                <w:color w:val="234060"/>
                <w:spacing w:val="-41"/>
              </w:rPr>
              <w:t xml:space="preserve"> </w:t>
            </w:r>
            <w:r w:rsidRPr="008F0B3D">
              <w:rPr>
                <w:color w:val="234060"/>
              </w:rPr>
              <w:t>а также по результатам проведения теста с 6</w:t>
            </w:r>
            <w:r w:rsidR="00AA3138">
              <w:rPr>
                <w:color w:val="234060"/>
              </w:rPr>
              <w:t>-</w:t>
            </w:r>
            <w:r w:rsidRPr="008F0B3D">
              <w:rPr>
                <w:color w:val="234060"/>
              </w:rPr>
              <w:t>минутной ходьбой и оценкой сатурации</w:t>
            </w:r>
            <w:r w:rsidRPr="008F0B3D">
              <w:rPr>
                <w:color w:val="234060"/>
                <w:spacing w:val="31"/>
              </w:rPr>
              <w:t xml:space="preserve"> </w:t>
            </w:r>
            <w:r w:rsidRPr="008F0B3D">
              <w:rPr>
                <w:color w:val="234060"/>
              </w:rPr>
              <w:t>крови</w:t>
            </w:r>
            <w:r w:rsidR="00AA3138">
              <w:rPr>
                <w:color w:val="234060"/>
              </w:rPr>
              <w:t xml:space="preserve"> </w:t>
            </w:r>
            <w:r w:rsidRPr="008F0B3D">
              <w:rPr>
                <w:color w:val="234060"/>
              </w:rPr>
              <w:t>кислородом после нагрузки);</w:t>
            </w:r>
          </w:p>
          <w:p w14:paraId="2F907B8E" w14:textId="6E27E0E4" w:rsidR="008F0B3D" w:rsidRPr="00AA3138" w:rsidRDefault="008F0B3D" w:rsidP="00AA3138">
            <w:pPr>
              <w:pStyle w:val="TableParagraph"/>
              <w:ind w:left="-3"/>
              <w:rPr>
                <w:color w:val="244061" w:themeColor="accent1" w:themeShade="80"/>
              </w:rPr>
            </w:pPr>
            <w:r w:rsidRPr="008F0B3D">
              <w:rPr>
                <w:color w:val="244061" w:themeColor="accent1" w:themeShade="80"/>
              </w:rPr>
              <w:t>21) проведение компьютерной томографии для граждан, перенесших новую коронавирусную инфекцию (COVID-19) (в случае показателя сатурации в покое 94% и</w:t>
            </w:r>
            <w:r w:rsidR="00AA3138">
              <w:rPr>
                <w:color w:val="244061" w:themeColor="accent1" w:themeShade="80"/>
              </w:rPr>
              <w:t xml:space="preserve"> </w:t>
            </w:r>
            <w:r w:rsidRPr="008F0B3D">
              <w:rPr>
                <w:color w:val="244061" w:themeColor="accent1" w:themeShade="80"/>
              </w:rPr>
              <w:t>менее, а также по результатам проведения теста с 6-минутной ходьбой и оценкой сатурации крови кислородом после нагрузки);</w:t>
            </w:r>
          </w:p>
        </w:tc>
      </w:tr>
      <w:tr w:rsidR="00AA3138" w:rsidRPr="008F0B3D" w14:paraId="73E2C3AD" w14:textId="77777777" w:rsidTr="00CA4C74">
        <w:trPr>
          <w:trHeight w:val="1120"/>
        </w:trPr>
        <w:tc>
          <w:tcPr>
            <w:tcW w:w="998" w:type="dxa"/>
            <w:tcBorders>
              <w:top w:val="nil"/>
            </w:tcBorders>
            <w:shd w:val="clear" w:color="auto" w:fill="DBE4F0"/>
          </w:tcPr>
          <w:p w14:paraId="4F3A6BC9" w14:textId="77777777" w:rsidR="00AA3138" w:rsidRPr="008F0B3D" w:rsidRDefault="00AA3138" w:rsidP="009D1B5C"/>
        </w:tc>
        <w:tc>
          <w:tcPr>
            <w:tcW w:w="2409" w:type="dxa"/>
            <w:shd w:val="clear" w:color="auto" w:fill="DBE4F0"/>
          </w:tcPr>
          <w:p w14:paraId="48AC0CBA" w14:textId="77777777" w:rsidR="00AA3138" w:rsidRPr="00AA3138" w:rsidRDefault="00AA3138" w:rsidP="00AA3138">
            <w:pPr>
              <w:pStyle w:val="TableParagraph"/>
              <w:ind w:left="137" w:right="152"/>
              <w:jc w:val="center"/>
              <w:rPr>
                <w:color w:val="234060"/>
              </w:rPr>
            </w:pPr>
            <w:r w:rsidRPr="00AA3138">
              <w:rPr>
                <w:color w:val="234060"/>
              </w:rPr>
              <w:t>При ответе «Да» и повышенном уровне концентрации</w:t>
            </w:r>
          </w:p>
          <w:p w14:paraId="0F45E8F2" w14:textId="0B7117AA" w:rsidR="00AA3138" w:rsidRPr="008F0B3D" w:rsidRDefault="00AA3138" w:rsidP="00AA3138">
            <w:pPr>
              <w:pStyle w:val="TableParagraph"/>
              <w:ind w:left="137" w:right="152"/>
              <w:jc w:val="center"/>
              <w:rPr>
                <w:color w:val="234060"/>
              </w:rPr>
            </w:pPr>
            <w:r w:rsidRPr="00AA3138">
              <w:rPr>
                <w:color w:val="234060"/>
              </w:rPr>
              <w:t>Д-димера в крови4</w:t>
            </w:r>
          </w:p>
        </w:tc>
        <w:tc>
          <w:tcPr>
            <w:tcW w:w="7371" w:type="dxa"/>
            <w:shd w:val="clear" w:color="auto" w:fill="DBE4F0"/>
          </w:tcPr>
          <w:p w14:paraId="0806471C" w14:textId="68194986" w:rsidR="00AA3138" w:rsidRPr="008F0B3D" w:rsidRDefault="00AA3138" w:rsidP="00AA3138">
            <w:pPr>
              <w:pStyle w:val="TableParagraph"/>
              <w:ind w:left="-3"/>
              <w:rPr>
                <w:color w:val="234060"/>
              </w:rPr>
            </w:pPr>
            <w:r w:rsidRPr="00AA3138">
              <w:rPr>
                <w:color w:val="234060"/>
              </w:rPr>
              <w:t>22)</w:t>
            </w:r>
            <w:r w:rsidRPr="00AA3138">
              <w:rPr>
                <w:color w:val="234060"/>
              </w:rPr>
              <w:tab/>
              <w:t>дуплексное сканирование вен нижних конечностей для граждан, перенесших новую коронавирусную инфекцию (COVID-19)</w:t>
            </w:r>
          </w:p>
        </w:tc>
      </w:tr>
    </w:tbl>
    <w:p w14:paraId="477C4BE4" w14:textId="1452219A" w:rsidR="008F0B3D" w:rsidRPr="008F0B3D" w:rsidRDefault="008F0B3D" w:rsidP="008F0B3D">
      <w:pPr>
        <w:rPr>
          <w:sz w:val="20"/>
          <w:szCs w:val="20"/>
        </w:rPr>
        <w:sectPr w:rsidR="008F0B3D" w:rsidRPr="008F0B3D" w:rsidSect="00F80176">
          <w:pgSz w:w="11910" w:h="16840"/>
          <w:pgMar w:top="280" w:right="280" w:bottom="100" w:left="100" w:header="0" w:footer="920" w:gutter="0"/>
          <w:cols w:space="720"/>
          <w:docGrid w:linePitch="299"/>
        </w:sectPr>
      </w:pPr>
    </w:p>
    <w:tbl>
      <w:tblPr>
        <w:tblStyle w:val="TableNormal"/>
        <w:tblW w:w="1077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0"/>
        <w:gridCol w:w="7371"/>
      </w:tblGrid>
      <w:tr w:rsidR="00A5754D" w14:paraId="53072034" w14:textId="77777777" w:rsidTr="00CA4C74">
        <w:trPr>
          <w:trHeight w:val="1266"/>
        </w:trPr>
        <w:tc>
          <w:tcPr>
            <w:tcW w:w="992" w:type="dxa"/>
            <w:shd w:val="clear" w:color="auto" w:fill="DBE4F0"/>
          </w:tcPr>
          <w:p w14:paraId="47C63F63" w14:textId="77777777" w:rsidR="00A5754D" w:rsidRDefault="000E43D5" w:rsidP="00AA3138">
            <w:pPr>
              <w:pStyle w:val="TableParagraph"/>
              <w:spacing w:line="251" w:lineRule="exact"/>
              <w:jc w:val="center"/>
            </w:pPr>
            <w:r>
              <w:rPr>
                <w:color w:val="234060"/>
              </w:rPr>
              <w:lastRenderedPageBreak/>
              <w:t>Вопрос 2</w:t>
            </w:r>
          </w:p>
        </w:tc>
        <w:tc>
          <w:tcPr>
            <w:tcW w:w="2410" w:type="dxa"/>
            <w:shd w:val="clear" w:color="auto" w:fill="DBE4F0"/>
          </w:tcPr>
          <w:p w14:paraId="1B7A8878" w14:textId="77777777" w:rsidR="00A5754D" w:rsidRDefault="000E43D5" w:rsidP="00AA3138">
            <w:pPr>
              <w:pStyle w:val="TableParagraph"/>
              <w:ind w:left="145" w:right="133" w:hanging="11"/>
            </w:pPr>
            <w:r>
              <w:rPr>
                <w:color w:val="234060"/>
              </w:rPr>
              <w:t>При ответе: 2 мес. и</w:t>
            </w:r>
            <w:r>
              <w:rPr>
                <w:color w:val="234060"/>
                <w:spacing w:val="12"/>
              </w:rPr>
              <w:t xml:space="preserve"> </w:t>
            </w:r>
            <w:r>
              <w:rPr>
                <w:color w:val="234060"/>
                <w:spacing w:val="-5"/>
              </w:rPr>
              <w:t>более.</w:t>
            </w:r>
          </w:p>
          <w:p w14:paraId="46D2235C" w14:textId="77777777" w:rsidR="00A5754D" w:rsidRDefault="000E43D5" w:rsidP="00AA3138">
            <w:pPr>
              <w:pStyle w:val="TableParagraph"/>
              <w:ind w:left="145" w:right="133" w:hanging="11"/>
            </w:pPr>
            <w:r>
              <w:rPr>
                <w:color w:val="234060"/>
              </w:rPr>
              <w:t>Средней и</w:t>
            </w:r>
            <w:r>
              <w:rPr>
                <w:color w:val="234060"/>
                <w:spacing w:val="-3"/>
              </w:rPr>
              <w:t xml:space="preserve"> </w:t>
            </w:r>
            <w:r>
              <w:rPr>
                <w:color w:val="234060"/>
              </w:rPr>
              <w:t>выше</w:t>
            </w:r>
          </w:p>
        </w:tc>
        <w:tc>
          <w:tcPr>
            <w:tcW w:w="7371" w:type="dxa"/>
            <w:shd w:val="clear" w:color="auto" w:fill="DBE4F0"/>
          </w:tcPr>
          <w:p w14:paraId="06A34A01" w14:textId="77777777" w:rsidR="00A5754D" w:rsidRDefault="000E43D5">
            <w:pPr>
              <w:pStyle w:val="TableParagraph"/>
              <w:ind w:left="113" w:right="106"/>
              <w:jc w:val="both"/>
            </w:pPr>
            <w:r>
              <w:rPr>
                <w:b/>
                <w:color w:val="234060"/>
              </w:rPr>
              <w:t xml:space="preserve">Выполнить </w:t>
            </w:r>
            <w:r>
              <w:rPr>
                <w:color w:val="234060"/>
              </w:rPr>
              <w:t>пациенту подпункт17 пункта 16 Порядка проведения профилактического медицинского осмотра и диспансеризации определенных групп взрослого населения:</w:t>
            </w:r>
          </w:p>
          <w:p w14:paraId="415ACA13" w14:textId="77777777" w:rsidR="00A5754D" w:rsidRDefault="000E43D5">
            <w:pPr>
              <w:pStyle w:val="TableParagraph"/>
              <w:ind w:left="113" w:right="102"/>
              <w:jc w:val="both"/>
            </w:pPr>
            <w:r>
              <w:rPr>
                <w:color w:val="234060"/>
              </w:rPr>
              <w:t>17) забор крови у граждан, перенесших среднюю степень тяжести и выше новой коронавирусной инфекции (COVID-19), для определения концентрации Д-димера в крови.</w:t>
            </w:r>
          </w:p>
        </w:tc>
      </w:tr>
      <w:tr w:rsidR="00A5754D" w14:paraId="467B4682" w14:textId="77777777" w:rsidTr="00CA4C74">
        <w:trPr>
          <w:trHeight w:val="1018"/>
        </w:trPr>
        <w:tc>
          <w:tcPr>
            <w:tcW w:w="992" w:type="dxa"/>
            <w:vMerge w:val="restart"/>
            <w:shd w:val="clear" w:color="auto" w:fill="DBE4F0"/>
          </w:tcPr>
          <w:p w14:paraId="536B5AE8" w14:textId="77777777" w:rsidR="00A5754D" w:rsidRDefault="000E43D5" w:rsidP="00AA3138">
            <w:pPr>
              <w:pStyle w:val="TableParagraph"/>
              <w:spacing w:before="3"/>
            </w:pPr>
            <w:r>
              <w:rPr>
                <w:color w:val="234060"/>
              </w:rPr>
              <w:t>Вопрос 3</w:t>
            </w:r>
          </w:p>
        </w:tc>
        <w:tc>
          <w:tcPr>
            <w:tcW w:w="2410" w:type="dxa"/>
            <w:shd w:val="clear" w:color="auto" w:fill="DBE4F0"/>
          </w:tcPr>
          <w:p w14:paraId="588B6553" w14:textId="77777777" w:rsidR="00A5754D" w:rsidRDefault="000E43D5" w:rsidP="00AA3138">
            <w:pPr>
              <w:pStyle w:val="TableParagraph"/>
              <w:spacing w:before="1" w:line="252" w:lineRule="exact"/>
              <w:jc w:val="center"/>
            </w:pPr>
            <w:r>
              <w:rPr>
                <w:color w:val="234060"/>
              </w:rPr>
              <w:t>При ответе:</w:t>
            </w:r>
          </w:p>
          <w:p w14:paraId="76BB0255" w14:textId="77777777" w:rsidR="00A5754D" w:rsidRDefault="000E43D5" w:rsidP="00AA3138">
            <w:pPr>
              <w:pStyle w:val="TableParagraph"/>
              <w:jc w:val="center"/>
            </w:pPr>
            <w:r>
              <w:rPr>
                <w:color w:val="234060"/>
              </w:rPr>
              <w:t>Да, ощущаю существенное снижение КЖ и/или РСП</w:t>
            </w:r>
          </w:p>
        </w:tc>
        <w:tc>
          <w:tcPr>
            <w:tcW w:w="7371" w:type="dxa"/>
            <w:shd w:val="clear" w:color="auto" w:fill="DBE4F0"/>
          </w:tcPr>
          <w:p w14:paraId="0A67AD98" w14:textId="24E09018" w:rsidR="00A5754D" w:rsidRDefault="000E43D5" w:rsidP="00AA3138">
            <w:pPr>
              <w:pStyle w:val="TableParagraph"/>
              <w:spacing w:before="1"/>
              <w:ind w:left="113" w:right="103"/>
              <w:jc w:val="both"/>
            </w:pPr>
            <w:r>
              <w:rPr>
                <w:b/>
                <w:color w:val="234060"/>
              </w:rPr>
              <w:t xml:space="preserve">Направить </w:t>
            </w:r>
            <w:r>
              <w:rPr>
                <w:color w:val="234060"/>
              </w:rPr>
              <w:t xml:space="preserve">пациента на амбулаторный или стационарный курс комплексной реабилитации </w:t>
            </w:r>
            <w:r>
              <w:rPr>
                <w:b/>
                <w:color w:val="234060"/>
              </w:rPr>
              <w:t xml:space="preserve">(Программа реабилитации согласовывается с врачами специалистами </w:t>
            </w:r>
            <w:r>
              <w:rPr>
                <w:color w:val="234060"/>
              </w:rPr>
              <w:t>- профиль специалистов определяется в соответствии с ответами на</w:t>
            </w:r>
            <w:r w:rsidR="00AA3138">
              <w:t xml:space="preserve"> </w:t>
            </w:r>
            <w:r>
              <w:rPr>
                <w:color w:val="234060"/>
              </w:rPr>
              <w:t>вопросы 3.1 – 3.7)</w:t>
            </w:r>
          </w:p>
        </w:tc>
      </w:tr>
      <w:tr w:rsidR="00A5754D" w14:paraId="011FA190" w14:textId="77777777" w:rsidTr="00CA4C74">
        <w:trPr>
          <w:trHeight w:val="990"/>
        </w:trPr>
        <w:tc>
          <w:tcPr>
            <w:tcW w:w="992" w:type="dxa"/>
            <w:vMerge/>
            <w:tcBorders>
              <w:top w:val="nil"/>
            </w:tcBorders>
            <w:shd w:val="clear" w:color="auto" w:fill="DBE4F0"/>
          </w:tcPr>
          <w:p w14:paraId="024CBC1A" w14:textId="77777777" w:rsidR="00A5754D" w:rsidRDefault="00A5754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shd w:val="clear" w:color="auto" w:fill="DBE4F0"/>
          </w:tcPr>
          <w:p w14:paraId="54D8E0E0" w14:textId="77777777" w:rsidR="00A5754D" w:rsidRDefault="000E43D5" w:rsidP="00AA3138">
            <w:pPr>
              <w:pStyle w:val="TableParagraph"/>
              <w:spacing w:line="251" w:lineRule="exact"/>
              <w:ind w:left="3" w:right="-9"/>
              <w:jc w:val="center"/>
            </w:pPr>
            <w:r>
              <w:rPr>
                <w:color w:val="234060"/>
              </w:rPr>
              <w:t>При ответе:</w:t>
            </w:r>
          </w:p>
          <w:p w14:paraId="1F37CA65" w14:textId="77777777" w:rsidR="00A5754D" w:rsidRDefault="000E43D5" w:rsidP="00AA3138">
            <w:pPr>
              <w:pStyle w:val="TableParagraph"/>
              <w:spacing w:before="1"/>
              <w:ind w:left="3" w:right="-9"/>
              <w:jc w:val="center"/>
            </w:pPr>
            <w:r>
              <w:rPr>
                <w:color w:val="234060"/>
              </w:rPr>
              <w:t>Да, ощущаю незначительное снижение КЖ и/или РСП</w:t>
            </w:r>
          </w:p>
        </w:tc>
        <w:tc>
          <w:tcPr>
            <w:tcW w:w="7371" w:type="dxa"/>
            <w:shd w:val="clear" w:color="auto" w:fill="DBE4F0"/>
          </w:tcPr>
          <w:p w14:paraId="3A5C4714" w14:textId="77777777" w:rsidR="00A5754D" w:rsidRDefault="000E43D5">
            <w:pPr>
              <w:pStyle w:val="TableParagraph"/>
              <w:ind w:left="113" w:right="103"/>
              <w:jc w:val="both"/>
            </w:pPr>
            <w:r>
              <w:rPr>
                <w:b/>
                <w:color w:val="234060"/>
              </w:rPr>
              <w:t xml:space="preserve">По согласованию с врачами специалистами </w:t>
            </w:r>
            <w:r>
              <w:rPr>
                <w:color w:val="234060"/>
              </w:rPr>
              <w:t xml:space="preserve">(профиль специалистов устанавливается в соответствии с ответами на вопросы 3.1 – 3.7) </w:t>
            </w:r>
            <w:r>
              <w:rPr>
                <w:b/>
                <w:color w:val="234060"/>
              </w:rPr>
              <w:t xml:space="preserve">определить необходимость проведения </w:t>
            </w:r>
            <w:r>
              <w:rPr>
                <w:color w:val="234060"/>
              </w:rPr>
              <w:t>пациенту реабилитационных мероприятий в амбулаторных условиях</w:t>
            </w:r>
          </w:p>
        </w:tc>
      </w:tr>
      <w:tr w:rsidR="00A5754D" w14:paraId="1ED8A2DB" w14:textId="77777777" w:rsidTr="00CA4C74">
        <w:trPr>
          <w:trHeight w:val="2111"/>
        </w:trPr>
        <w:tc>
          <w:tcPr>
            <w:tcW w:w="992" w:type="dxa"/>
            <w:vMerge w:val="restart"/>
            <w:shd w:val="clear" w:color="auto" w:fill="DBE4F0"/>
          </w:tcPr>
          <w:p w14:paraId="3585B5E1" w14:textId="77777777" w:rsidR="00A5754D" w:rsidRDefault="000E43D5" w:rsidP="00AA3138">
            <w:pPr>
              <w:pStyle w:val="TableParagraph"/>
              <w:spacing w:line="251" w:lineRule="exact"/>
              <w:ind w:left="141"/>
            </w:pPr>
            <w:r>
              <w:rPr>
                <w:color w:val="234060"/>
              </w:rPr>
              <w:t>Вопрос</w:t>
            </w:r>
            <w:r>
              <w:rPr>
                <w:color w:val="234060"/>
                <w:spacing w:val="2"/>
              </w:rPr>
              <w:t xml:space="preserve"> </w:t>
            </w:r>
            <w:r>
              <w:rPr>
                <w:color w:val="234060"/>
              </w:rPr>
              <w:t>3.1</w:t>
            </w:r>
          </w:p>
          <w:p w14:paraId="659F44CA" w14:textId="77777777" w:rsidR="00A5754D" w:rsidRDefault="000E43D5" w:rsidP="00AA3138">
            <w:pPr>
              <w:pStyle w:val="TableParagraph"/>
              <w:spacing w:before="4"/>
              <w:ind w:left="141"/>
            </w:pPr>
            <w:r>
              <w:rPr>
                <w:color w:val="234060"/>
              </w:rPr>
              <w:t>Вопрос</w:t>
            </w:r>
            <w:r>
              <w:rPr>
                <w:color w:val="234060"/>
                <w:spacing w:val="2"/>
              </w:rPr>
              <w:t xml:space="preserve"> </w:t>
            </w:r>
            <w:r>
              <w:rPr>
                <w:color w:val="234060"/>
              </w:rPr>
              <w:t>3.2</w:t>
            </w:r>
          </w:p>
        </w:tc>
        <w:tc>
          <w:tcPr>
            <w:tcW w:w="2410" w:type="dxa"/>
            <w:shd w:val="clear" w:color="auto" w:fill="DBE4F0"/>
          </w:tcPr>
          <w:p w14:paraId="2A1EECB3" w14:textId="77777777" w:rsidR="00A5754D" w:rsidRDefault="000E43D5" w:rsidP="00AA3138">
            <w:pPr>
              <w:pStyle w:val="TableParagraph"/>
              <w:ind w:left="-139" w:right="134"/>
              <w:jc w:val="center"/>
            </w:pPr>
            <w:r>
              <w:rPr>
                <w:color w:val="234060"/>
              </w:rPr>
              <w:t>При ответе: Основной.</w:t>
            </w:r>
          </w:p>
          <w:p w14:paraId="7F6B5768" w14:textId="77777777" w:rsidR="00A5754D" w:rsidRDefault="000E43D5">
            <w:pPr>
              <w:pStyle w:val="TableParagraph"/>
              <w:ind w:left="315" w:right="308"/>
              <w:jc w:val="center"/>
            </w:pPr>
            <w:r>
              <w:rPr>
                <w:color w:val="234060"/>
              </w:rPr>
              <w:t>Второстепенный.</w:t>
            </w:r>
          </w:p>
        </w:tc>
        <w:tc>
          <w:tcPr>
            <w:tcW w:w="7371" w:type="dxa"/>
            <w:shd w:val="clear" w:color="auto" w:fill="DBE4F0"/>
          </w:tcPr>
          <w:p w14:paraId="54051C74" w14:textId="77777777" w:rsidR="00A5754D" w:rsidRDefault="000E43D5">
            <w:pPr>
              <w:pStyle w:val="TableParagraph"/>
              <w:ind w:left="113" w:right="107"/>
              <w:jc w:val="both"/>
            </w:pPr>
            <w:r>
              <w:rPr>
                <w:b/>
                <w:color w:val="234060"/>
              </w:rPr>
              <w:t xml:space="preserve">Выполнить </w:t>
            </w:r>
            <w:r>
              <w:rPr>
                <w:color w:val="234060"/>
              </w:rPr>
              <w:t>пациенту подпункт 13 пункта 16 Порядка проведения профилактического медицинского осмотра и диспансеризации определенных групп взрослого населения:</w:t>
            </w:r>
          </w:p>
          <w:p w14:paraId="632168BA" w14:textId="77777777" w:rsidR="00A5754D" w:rsidRDefault="000E43D5">
            <w:pPr>
              <w:pStyle w:val="TableParagraph"/>
              <w:ind w:left="113" w:right="104"/>
              <w:jc w:val="both"/>
            </w:pPr>
            <w:r>
              <w:rPr>
                <w:color w:val="234060"/>
              </w:rPr>
              <w:t>13) измерение насыщения крови кислородом (сатурация) при нагрузке для граждан, перенесших новую коронавирусную инфекцию (COVID-19) (при исходной сатурации кислорода крови более 94% и в случае выявления у пациента жалоб на одышку, отёки, которые появились впервые или повысилась их интенсивность, с одновременной</w:t>
            </w:r>
          </w:p>
          <w:p w14:paraId="13BB9891" w14:textId="77777777" w:rsidR="00A5754D" w:rsidRDefault="000E43D5">
            <w:pPr>
              <w:pStyle w:val="TableParagraph"/>
              <w:spacing w:line="233" w:lineRule="exact"/>
              <w:ind w:left="113"/>
              <w:jc w:val="both"/>
            </w:pPr>
            <w:r>
              <w:rPr>
                <w:color w:val="234060"/>
              </w:rPr>
              <w:t>оценкой сатурации).</w:t>
            </w:r>
          </w:p>
        </w:tc>
      </w:tr>
      <w:tr w:rsidR="00A5754D" w14:paraId="5827551E" w14:textId="77777777" w:rsidTr="00CA4C74">
        <w:trPr>
          <w:trHeight w:val="903"/>
        </w:trPr>
        <w:tc>
          <w:tcPr>
            <w:tcW w:w="992" w:type="dxa"/>
            <w:vMerge/>
            <w:tcBorders>
              <w:top w:val="nil"/>
            </w:tcBorders>
            <w:shd w:val="clear" w:color="auto" w:fill="DBE4F0"/>
          </w:tcPr>
          <w:p w14:paraId="77EC7D87" w14:textId="77777777" w:rsidR="00A5754D" w:rsidRDefault="00A5754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shd w:val="clear" w:color="auto" w:fill="DBE4F0"/>
          </w:tcPr>
          <w:p w14:paraId="4698994E" w14:textId="77777777" w:rsidR="00A5754D" w:rsidRDefault="000E43D5" w:rsidP="00AA3138">
            <w:pPr>
              <w:pStyle w:val="TableParagraph"/>
              <w:ind w:left="145" w:right="133"/>
              <w:jc w:val="center"/>
            </w:pPr>
            <w:r>
              <w:rPr>
                <w:color w:val="234060"/>
              </w:rPr>
              <w:t>При ответе: Основной.</w:t>
            </w:r>
          </w:p>
        </w:tc>
        <w:tc>
          <w:tcPr>
            <w:tcW w:w="7371" w:type="dxa"/>
            <w:shd w:val="clear" w:color="auto" w:fill="DBE4F0"/>
          </w:tcPr>
          <w:p w14:paraId="56CB812C" w14:textId="1301797E" w:rsidR="00A5754D" w:rsidRPr="00CA4C74" w:rsidRDefault="000E43D5" w:rsidP="00CA4C74">
            <w:pPr>
              <w:pStyle w:val="TableParagraph"/>
              <w:tabs>
                <w:tab w:val="left" w:pos="7084"/>
              </w:tabs>
              <w:spacing w:line="251" w:lineRule="exact"/>
              <w:ind w:left="113" w:right="280"/>
              <w:rPr>
                <w:b/>
              </w:rPr>
            </w:pPr>
            <w:r>
              <w:rPr>
                <w:b/>
                <w:color w:val="234060"/>
              </w:rPr>
              <w:t xml:space="preserve">Направить </w:t>
            </w:r>
            <w:r>
              <w:rPr>
                <w:color w:val="234060"/>
              </w:rPr>
              <w:t xml:space="preserve">пациента на консультацию </w:t>
            </w:r>
            <w:r>
              <w:rPr>
                <w:b/>
                <w:color w:val="234060"/>
              </w:rPr>
              <w:t>к врачу-кардиологу</w:t>
            </w:r>
            <w:r>
              <w:rPr>
                <w:color w:val="234060"/>
              </w:rPr>
              <w:t xml:space="preserve">, а по его рекомендации </w:t>
            </w:r>
            <w:r>
              <w:rPr>
                <w:b/>
                <w:color w:val="234060"/>
              </w:rPr>
              <w:t>к</w:t>
            </w:r>
            <w:r w:rsidR="00CA4C74">
              <w:rPr>
                <w:b/>
                <w:color w:val="234060"/>
              </w:rPr>
              <w:t xml:space="preserve"> </w:t>
            </w:r>
            <w:r>
              <w:rPr>
                <w:b/>
                <w:color w:val="234060"/>
              </w:rPr>
              <w:t>врачу-пульмонологу</w:t>
            </w:r>
            <w:r w:rsidR="00CA4C74">
              <w:rPr>
                <w:b/>
                <w:color w:val="234060"/>
              </w:rPr>
              <w:t xml:space="preserve"> </w:t>
            </w:r>
            <w:r>
              <w:rPr>
                <w:color w:val="234060"/>
              </w:rPr>
              <w:t>вне</w:t>
            </w:r>
            <w:r w:rsidR="00CA4C74">
              <w:rPr>
                <w:color w:val="234060"/>
              </w:rPr>
              <w:t xml:space="preserve"> </w:t>
            </w:r>
            <w:r>
              <w:rPr>
                <w:color w:val="234060"/>
              </w:rPr>
              <w:t>рамок</w:t>
            </w:r>
            <w:r w:rsidR="00CA4C74">
              <w:rPr>
                <w:color w:val="234060"/>
              </w:rPr>
              <w:t xml:space="preserve"> </w:t>
            </w:r>
            <w:r>
              <w:rPr>
                <w:color w:val="234060"/>
              </w:rPr>
              <w:t>профилактического</w:t>
            </w:r>
            <w:r w:rsidR="00CA4C74">
              <w:rPr>
                <w:color w:val="234060"/>
              </w:rPr>
              <w:t xml:space="preserve"> </w:t>
            </w:r>
            <w:r>
              <w:rPr>
                <w:color w:val="234060"/>
              </w:rPr>
              <w:t>медицинского</w:t>
            </w:r>
            <w:r w:rsidR="00CA4C74">
              <w:rPr>
                <w:color w:val="234060"/>
              </w:rPr>
              <w:t xml:space="preserve"> </w:t>
            </w:r>
            <w:r>
              <w:rPr>
                <w:color w:val="234060"/>
              </w:rPr>
              <w:t>осмотра</w:t>
            </w:r>
            <w:r w:rsidR="00CA4C74">
              <w:rPr>
                <w:color w:val="234060"/>
              </w:rPr>
              <w:t xml:space="preserve"> </w:t>
            </w:r>
            <w:r>
              <w:rPr>
                <w:color w:val="234060"/>
                <w:spacing w:val="-18"/>
              </w:rPr>
              <w:t xml:space="preserve">и </w:t>
            </w:r>
            <w:r>
              <w:rPr>
                <w:color w:val="234060"/>
              </w:rPr>
              <w:t>диспансеризации</w:t>
            </w:r>
          </w:p>
        </w:tc>
      </w:tr>
      <w:tr w:rsidR="00A5754D" w14:paraId="21CC18D4" w14:textId="77777777" w:rsidTr="00CA4C74">
        <w:trPr>
          <w:trHeight w:val="752"/>
        </w:trPr>
        <w:tc>
          <w:tcPr>
            <w:tcW w:w="992" w:type="dxa"/>
            <w:shd w:val="clear" w:color="auto" w:fill="DBE4F0"/>
          </w:tcPr>
          <w:p w14:paraId="77F93B75" w14:textId="77777777" w:rsidR="00A5754D" w:rsidRDefault="000E43D5">
            <w:pPr>
              <w:pStyle w:val="TableParagraph"/>
              <w:spacing w:before="1"/>
              <w:ind w:left="143" w:right="135"/>
              <w:jc w:val="center"/>
            </w:pPr>
            <w:r>
              <w:rPr>
                <w:color w:val="234060"/>
              </w:rPr>
              <w:t>Вопрос 3.3</w:t>
            </w:r>
          </w:p>
        </w:tc>
        <w:tc>
          <w:tcPr>
            <w:tcW w:w="2410" w:type="dxa"/>
            <w:shd w:val="clear" w:color="auto" w:fill="DBE4F0"/>
          </w:tcPr>
          <w:p w14:paraId="2F6AF65C" w14:textId="77777777" w:rsidR="00A5754D" w:rsidRDefault="000E43D5" w:rsidP="00AA3138">
            <w:pPr>
              <w:pStyle w:val="TableParagraph"/>
              <w:ind w:left="145" w:right="133"/>
              <w:jc w:val="center"/>
            </w:pPr>
            <w:r>
              <w:rPr>
                <w:color w:val="234060"/>
              </w:rPr>
              <w:t>При ответе: Основной.</w:t>
            </w:r>
          </w:p>
        </w:tc>
        <w:tc>
          <w:tcPr>
            <w:tcW w:w="7371" w:type="dxa"/>
            <w:shd w:val="clear" w:color="auto" w:fill="DBE4F0"/>
          </w:tcPr>
          <w:p w14:paraId="3579EED4" w14:textId="77777777" w:rsidR="00A5754D" w:rsidRDefault="000E43D5" w:rsidP="00CA4C74">
            <w:pPr>
              <w:pStyle w:val="TableParagraph"/>
              <w:tabs>
                <w:tab w:val="left" w:pos="7084"/>
              </w:tabs>
              <w:ind w:left="113" w:right="280"/>
              <w:jc w:val="both"/>
            </w:pPr>
            <w:r>
              <w:rPr>
                <w:b/>
                <w:color w:val="234060"/>
              </w:rPr>
              <w:t xml:space="preserve">Направить </w:t>
            </w:r>
            <w:r>
              <w:rPr>
                <w:color w:val="234060"/>
              </w:rPr>
              <w:t xml:space="preserve">пациента на консультацию </w:t>
            </w:r>
            <w:r>
              <w:rPr>
                <w:b/>
                <w:color w:val="234060"/>
              </w:rPr>
              <w:t>к врачу-неврологу</w:t>
            </w:r>
            <w:r>
              <w:rPr>
                <w:color w:val="234060"/>
              </w:rPr>
              <w:t xml:space="preserve">, а по его рекомендации </w:t>
            </w:r>
            <w:r>
              <w:rPr>
                <w:b/>
                <w:color w:val="234060"/>
              </w:rPr>
              <w:t xml:space="preserve">к врачу-психиатру </w:t>
            </w:r>
            <w:r>
              <w:rPr>
                <w:color w:val="234060"/>
              </w:rPr>
              <w:t>вне рамок профилактического медицинского осмотра и диспансеризации</w:t>
            </w:r>
          </w:p>
        </w:tc>
      </w:tr>
      <w:tr w:rsidR="00A5754D" w14:paraId="4482090C" w14:textId="77777777" w:rsidTr="00CA4C74">
        <w:trPr>
          <w:trHeight w:val="550"/>
        </w:trPr>
        <w:tc>
          <w:tcPr>
            <w:tcW w:w="992" w:type="dxa"/>
            <w:shd w:val="clear" w:color="auto" w:fill="DBE4F0"/>
          </w:tcPr>
          <w:p w14:paraId="2DE14061" w14:textId="77777777" w:rsidR="00A5754D" w:rsidRDefault="000E43D5">
            <w:pPr>
              <w:pStyle w:val="TableParagraph"/>
              <w:spacing w:before="1"/>
              <w:ind w:left="143" w:right="135"/>
              <w:jc w:val="center"/>
            </w:pPr>
            <w:r>
              <w:rPr>
                <w:color w:val="234060"/>
              </w:rPr>
              <w:t>Вопрос 3.4</w:t>
            </w:r>
          </w:p>
        </w:tc>
        <w:tc>
          <w:tcPr>
            <w:tcW w:w="2410" w:type="dxa"/>
            <w:shd w:val="clear" w:color="auto" w:fill="DBE4F0"/>
          </w:tcPr>
          <w:p w14:paraId="27B7AFBB" w14:textId="77777777" w:rsidR="00A5754D" w:rsidRDefault="000E43D5" w:rsidP="00AA3138">
            <w:pPr>
              <w:pStyle w:val="TableParagraph"/>
              <w:ind w:left="3" w:right="133"/>
              <w:jc w:val="center"/>
              <w:rPr>
                <w:color w:val="234060"/>
              </w:rPr>
            </w:pPr>
            <w:r>
              <w:rPr>
                <w:color w:val="234060"/>
              </w:rPr>
              <w:t>При ответе: Основной.</w:t>
            </w:r>
          </w:p>
          <w:p w14:paraId="356F8807" w14:textId="4CDD6E47" w:rsidR="00AA3138" w:rsidRDefault="00AA3138" w:rsidP="00AA3138">
            <w:pPr>
              <w:pStyle w:val="TableParagraph"/>
              <w:ind w:left="3" w:right="133"/>
              <w:jc w:val="center"/>
            </w:pPr>
            <w:r>
              <w:rPr>
                <w:color w:val="234060"/>
              </w:rPr>
              <w:t>Второстепенный.</w:t>
            </w:r>
          </w:p>
        </w:tc>
        <w:tc>
          <w:tcPr>
            <w:tcW w:w="7371" w:type="dxa"/>
            <w:shd w:val="clear" w:color="auto" w:fill="DBE4F0"/>
          </w:tcPr>
          <w:p w14:paraId="12C256A1" w14:textId="755D00CD" w:rsidR="00A5754D" w:rsidRDefault="000E43D5" w:rsidP="00CA4C74">
            <w:pPr>
              <w:pStyle w:val="TableParagraph"/>
              <w:tabs>
                <w:tab w:val="left" w:pos="1448"/>
                <w:tab w:val="left" w:pos="2528"/>
                <w:tab w:val="left" w:pos="2966"/>
                <w:tab w:val="left" w:pos="4535"/>
                <w:tab w:val="left" w:pos="4882"/>
                <w:tab w:val="left" w:pos="7084"/>
                <w:tab w:val="left" w:pos="7264"/>
                <w:tab w:val="left" w:pos="7806"/>
              </w:tabs>
              <w:ind w:left="113" w:right="280"/>
            </w:pPr>
            <w:r>
              <w:rPr>
                <w:b/>
                <w:color w:val="234060"/>
              </w:rPr>
              <w:t>Направить</w:t>
            </w:r>
            <w:r>
              <w:rPr>
                <w:b/>
                <w:color w:val="234060"/>
              </w:rPr>
              <w:tab/>
            </w:r>
            <w:r>
              <w:rPr>
                <w:color w:val="234060"/>
              </w:rPr>
              <w:t>пациента</w:t>
            </w:r>
            <w:r>
              <w:rPr>
                <w:color w:val="234060"/>
              </w:rPr>
              <w:tab/>
              <w:t>на</w:t>
            </w:r>
            <w:r>
              <w:rPr>
                <w:color w:val="234060"/>
              </w:rPr>
              <w:tab/>
              <w:t>консультацию</w:t>
            </w:r>
            <w:r>
              <w:rPr>
                <w:color w:val="234060"/>
              </w:rPr>
              <w:tab/>
            </w:r>
            <w:r>
              <w:rPr>
                <w:b/>
                <w:color w:val="234060"/>
              </w:rPr>
              <w:t>к</w:t>
            </w:r>
            <w:r>
              <w:rPr>
                <w:b/>
                <w:color w:val="234060"/>
              </w:rPr>
              <w:tab/>
              <w:t>врачу-эндокринологу</w:t>
            </w:r>
            <w:r w:rsidR="00CA4C74">
              <w:rPr>
                <w:b/>
                <w:color w:val="234060"/>
              </w:rPr>
              <w:t xml:space="preserve"> </w:t>
            </w:r>
            <w:r>
              <w:rPr>
                <w:color w:val="234060"/>
              </w:rPr>
              <w:t>вне</w:t>
            </w:r>
            <w:r w:rsidR="00CA4C74">
              <w:rPr>
                <w:color w:val="234060"/>
              </w:rPr>
              <w:t xml:space="preserve"> </w:t>
            </w:r>
            <w:r>
              <w:rPr>
                <w:color w:val="234060"/>
                <w:spacing w:val="-6"/>
              </w:rPr>
              <w:t xml:space="preserve">рамок </w:t>
            </w:r>
            <w:r>
              <w:rPr>
                <w:color w:val="234060"/>
              </w:rPr>
              <w:t>профилактического медицинского осмотра и</w:t>
            </w:r>
            <w:r>
              <w:rPr>
                <w:color w:val="234060"/>
                <w:spacing w:val="-7"/>
              </w:rPr>
              <w:t xml:space="preserve"> </w:t>
            </w:r>
            <w:r>
              <w:rPr>
                <w:color w:val="234060"/>
              </w:rPr>
              <w:t>диспансеризации</w:t>
            </w:r>
          </w:p>
        </w:tc>
      </w:tr>
      <w:tr w:rsidR="00A5754D" w14:paraId="2C891493" w14:textId="77777777" w:rsidTr="00CA4C74">
        <w:trPr>
          <w:trHeight w:val="700"/>
        </w:trPr>
        <w:tc>
          <w:tcPr>
            <w:tcW w:w="992" w:type="dxa"/>
            <w:shd w:val="clear" w:color="auto" w:fill="DBE4F0"/>
          </w:tcPr>
          <w:p w14:paraId="425D7DD2" w14:textId="77777777" w:rsidR="00A5754D" w:rsidRDefault="000E43D5">
            <w:pPr>
              <w:pStyle w:val="TableParagraph"/>
              <w:spacing w:before="1"/>
              <w:ind w:left="143" w:right="135"/>
              <w:jc w:val="center"/>
            </w:pPr>
            <w:r>
              <w:rPr>
                <w:color w:val="234060"/>
              </w:rPr>
              <w:t>Вопрос 3.5</w:t>
            </w:r>
          </w:p>
        </w:tc>
        <w:tc>
          <w:tcPr>
            <w:tcW w:w="2410" w:type="dxa"/>
            <w:shd w:val="clear" w:color="auto" w:fill="DBE4F0"/>
          </w:tcPr>
          <w:p w14:paraId="17B0A6E6" w14:textId="77777777" w:rsidR="00A5754D" w:rsidRDefault="000E43D5" w:rsidP="00AA3138">
            <w:pPr>
              <w:pStyle w:val="TableParagraph"/>
              <w:ind w:left="145" w:right="133"/>
              <w:jc w:val="center"/>
            </w:pPr>
            <w:r>
              <w:rPr>
                <w:color w:val="234060"/>
              </w:rPr>
              <w:t>При ответе: Основной.</w:t>
            </w:r>
          </w:p>
          <w:p w14:paraId="6EFF9593" w14:textId="77777777" w:rsidR="00A5754D" w:rsidRDefault="000E43D5" w:rsidP="00AA3138">
            <w:pPr>
              <w:pStyle w:val="TableParagraph"/>
              <w:spacing w:line="236" w:lineRule="exact"/>
              <w:ind w:left="145" w:right="133"/>
              <w:jc w:val="center"/>
            </w:pPr>
            <w:r>
              <w:rPr>
                <w:color w:val="234060"/>
              </w:rPr>
              <w:t>Второстепенный.</w:t>
            </w:r>
          </w:p>
        </w:tc>
        <w:tc>
          <w:tcPr>
            <w:tcW w:w="7371" w:type="dxa"/>
            <w:shd w:val="clear" w:color="auto" w:fill="DBE4F0"/>
          </w:tcPr>
          <w:p w14:paraId="5E1A284E" w14:textId="77777777" w:rsidR="00A5754D" w:rsidRDefault="000E43D5" w:rsidP="00CA4C74">
            <w:pPr>
              <w:pStyle w:val="TableParagraph"/>
              <w:tabs>
                <w:tab w:val="left" w:pos="7084"/>
              </w:tabs>
              <w:spacing w:line="244" w:lineRule="auto"/>
              <w:ind w:left="113" w:right="280"/>
            </w:pPr>
            <w:r>
              <w:rPr>
                <w:b/>
                <w:color w:val="234060"/>
              </w:rPr>
              <w:t xml:space="preserve">Направить </w:t>
            </w:r>
            <w:r>
              <w:rPr>
                <w:color w:val="234060"/>
              </w:rPr>
              <w:t xml:space="preserve">пациента на консультацию </w:t>
            </w:r>
            <w:r>
              <w:rPr>
                <w:b/>
                <w:color w:val="234060"/>
              </w:rPr>
              <w:t xml:space="preserve">к врачу-дерматовенерологу </w:t>
            </w:r>
            <w:r>
              <w:rPr>
                <w:color w:val="234060"/>
              </w:rPr>
              <w:t>вне рамок профилактического медицинского осмотра и диспансеризации</w:t>
            </w:r>
          </w:p>
        </w:tc>
      </w:tr>
      <w:tr w:rsidR="00A5754D" w14:paraId="0AC72C3F" w14:textId="77777777" w:rsidTr="00CA4C74">
        <w:trPr>
          <w:trHeight w:val="557"/>
        </w:trPr>
        <w:tc>
          <w:tcPr>
            <w:tcW w:w="992" w:type="dxa"/>
            <w:shd w:val="clear" w:color="auto" w:fill="DBE4F0"/>
          </w:tcPr>
          <w:p w14:paraId="21E715E2" w14:textId="77777777" w:rsidR="00A5754D" w:rsidRDefault="000E43D5">
            <w:pPr>
              <w:pStyle w:val="TableParagraph"/>
              <w:spacing w:before="1"/>
              <w:ind w:left="143" w:right="135"/>
              <w:jc w:val="center"/>
            </w:pPr>
            <w:r>
              <w:rPr>
                <w:color w:val="234060"/>
              </w:rPr>
              <w:t>Вопрос 3.6</w:t>
            </w:r>
          </w:p>
        </w:tc>
        <w:tc>
          <w:tcPr>
            <w:tcW w:w="2410" w:type="dxa"/>
            <w:shd w:val="clear" w:color="auto" w:fill="DBE4F0"/>
          </w:tcPr>
          <w:p w14:paraId="393F47B5" w14:textId="77777777" w:rsidR="00A5754D" w:rsidRDefault="000E43D5" w:rsidP="00AA3138">
            <w:pPr>
              <w:pStyle w:val="TableParagraph"/>
              <w:ind w:left="145" w:right="133"/>
              <w:jc w:val="center"/>
            </w:pPr>
            <w:r>
              <w:rPr>
                <w:color w:val="234060"/>
              </w:rPr>
              <w:t>При ответе: Основной.</w:t>
            </w:r>
          </w:p>
        </w:tc>
        <w:tc>
          <w:tcPr>
            <w:tcW w:w="7371" w:type="dxa"/>
            <w:shd w:val="clear" w:color="auto" w:fill="DBE4F0"/>
          </w:tcPr>
          <w:p w14:paraId="4BAEC4F8" w14:textId="3FF398C1" w:rsidR="00A5754D" w:rsidRDefault="000E43D5">
            <w:pPr>
              <w:pStyle w:val="TableParagraph"/>
              <w:tabs>
                <w:tab w:val="left" w:pos="1481"/>
                <w:tab w:val="left" w:pos="2597"/>
                <w:tab w:val="left" w:pos="3070"/>
                <w:tab w:val="left" w:pos="4671"/>
                <w:tab w:val="left" w:pos="5053"/>
                <w:tab w:val="left" w:pos="7228"/>
                <w:tab w:val="left" w:pos="7803"/>
              </w:tabs>
              <w:ind w:left="113" w:right="104"/>
            </w:pPr>
            <w:r>
              <w:rPr>
                <w:b/>
                <w:color w:val="234060"/>
              </w:rPr>
              <w:t>Направить</w:t>
            </w:r>
            <w:r>
              <w:rPr>
                <w:b/>
                <w:color w:val="234060"/>
              </w:rPr>
              <w:tab/>
            </w:r>
            <w:r>
              <w:rPr>
                <w:color w:val="234060"/>
              </w:rPr>
              <w:t>пациента</w:t>
            </w:r>
            <w:r>
              <w:rPr>
                <w:color w:val="234060"/>
              </w:rPr>
              <w:tab/>
              <w:t>на</w:t>
            </w:r>
            <w:r>
              <w:rPr>
                <w:color w:val="234060"/>
              </w:rPr>
              <w:tab/>
              <w:t>консультацию</w:t>
            </w:r>
            <w:r>
              <w:rPr>
                <w:color w:val="234060"/>
              </w:rPr>
              <w:tab/>
            </w:r>
            <w:r>
              <w:rPr>
                <w:b/>
                <w:color w:val="234060"/>
              </w:rPr>
              <w:t>к</w:t>
            </w:r>
            <w:r>
              <w:rPr>
                <w:b/>
                <w:color w:val="234060"/>
              </w:rPr>
              <w:tab/>
              <w:t>врачу-ревматологу</w:t>
            </w:r>
            <w:r w:rsidR="00CA4C74">
              <w:rPr>
                <w:b/>
                <w:color w:val="234060"/>
              </w:rPr>
              <w:t xml:space="preserve"> </w:t>
            </w:r>
            <w:r>
              <w:rPr>
                <w:color w:val="234060"/>
              </w:rPr>
              <w:t>вне</w:t>
            </w:r>
            <w:r w:rsidR="00CA4C74">
              <w:rPr>
                <w:color w:val="234060"/>
              </w:rPr>
              <w:t xml:space="preserve"> </w:t>
            </w:r>
            <w:r>
              <w:rPr>
                <w:color w:val="234060"/>
                <w:spacing w:val="-6"/>
              </w:rPr>
              <w:t xml:space="preserve">рамок </w:t>
            </w:r>
            <w:r>
              <w:rPr>
                <w:color w:val="234060"/>
              </w:rPr>
              <w:t>профилактического медицинского осмотра и</w:t>
            </w:r>
            <w:r>
              <w:rPr>
                <w:color w:val="234060"/>
                <w:spacing w:val="-7"/>
              </w:rPr>
              <w:t xml:space="preserve"> </w:t>
            </w:r>
            <w:r>
              <w:rPr>
                <w:color w:val="234060"/>
              </w:rPr>
              <w:t>диспансеризации</w:t>
            </w:r>
          </w:p>
        </w:tc>
      </w:tr>
      <w:tr w:rsidR="00A5754D" w14:paraId="67D6E441" w14:textId="77777777" w:rsidTr="00CA4C74">
        <w:trPr>
          <w:trHeight w:val="551"/>
        </w:trPr>
        <w:tc>
          <w:tcPr>
            <w:tcW w:w="992" w:type="dxa"/>
            <w:shd w:val="clear" w:color="auto" w:fill="DBE4F0"/>
          </w:tcPr>
          <w:p w14:paraId="15F931AC" w14:textId="77777777" w:rsidR="00A5754D" w:rsidRDefault="000E43D5">
            <w:pPr>
              <w:pStyle w:val="TableParagraph"/>
              <w:spacing w:before="1"/>
              <w:ind w:left="143" w:right="135"/>
              <w:jc w:val="center"/>
            </w:pPr>
            <w:r>
              <w:rPr>
                <w:color w:val="234060"/>
              </w:rPr>
              <w:t>Вопрос 3.7</w:t>
            </w:r>
          </w:p>
        </w:tc>
        <w:tc>
          <w:tcPr>
            <w:tcW w:w="2410" w:type="dxa"/>
            <w:shd w:val="clear" w:color="auto" w:fill="DBE4F0"/>
          </w:tcPr>
          <w:p w14:paraId="13F36396" w14:textId="77777777" w:rsidR="00A5754D" w:rsidRDefault="000E43D5" w:rsidP="00AA3138">
            <w:pPr>
              <w:pStyle w:val="TableParagraph"/>
              <w:ind w:left="145" w:right="133"/>
              <w:jc w:val="center"/>
            </w:pPr>
            <w:r>
              <w:rPr>
                <w:color w:val="234060"/>
              </w:rPr>
              <w:t>При ответе: Основной.</w:t>
            </w:r>
          </w:p>
        </w:tc>
        <w:tc>
          <w:tcPr>
            <w:tcW w:w="7371" w:type="dxa"/>
            <w:shd w:val="clear" w:color="auto" w:fill="DBE4F0"/>
          </w:tcPr>
          <w:p w14:paraId="7B402BA2" w14:textId="77777777" w:rsidR="00A5754D" w:rsidRDefault="000E43D5">
            <w:pPr>
              <w:pStyle w:val="TableParagraph"/>
              <w:spacing w:line="244" w:lineRule="auto"/>
              <w:ind w:left="113" w:right="106"/>
            </w:pPr>
            <w:r>
              <w:rPr>
                <w:b/>
                <w:color w:val="234060"/>
              </w:rPr>
              <w:t xml:space="preserve">Направить </w:t>
            </w:r>
            <w:r>
              <w:rPr>
                <w:color w:val="234060"/>
              </w:rPr>
              <w:t xml:space="preserve">пациента на консультацию </w:t>
            </w:r>
            <w:r>
              <w:rPr>
                <w:b/>
                <w:color w:val="234060"/>
              </w:rPr>
              <w:t xml:space="preserve">к врачу-оторинолярингологу </w:t>
            </w:r>
            <w:r>
              <w:rPr>
                <w:color w:val="234060"/>
              </w:rPr>
              <w:t>вне рамок профилактического медицинского осмотра и диспансеризации</w:t>
            </w:r>
          </w:p>
        </w:tc>
      </w:tr>
      <w:tr w:rsidR="00A5754D" w14:paraId="5A4DE179" w14:textId="77777777" w:rsidTr="00CA4C74">
        <w:trPr>
          <w:trHeight w:val="559"/>
        </w:trPr>
        <w:tc>
          <w:tcPr>
            <w:tcW w:w="992" w:type="dxa"/>
            <w:shd w:val="clear" w:color="auto" w:fill="DBE4F0"/>
          </w:tcPr>
          <w:p w14:paraId="39FF7BF0" w14:textId="77777777" w:rsidR="00A5754D" w:rsidRDefault="000E43D5">
            <w:pPr>
              <w:pStyle w:val="TableParagraph"/>
              <w:spacing w:before="3"/>
              <w:ind w:left="143" w:right="135"/>
              <w:jc w:val="center"/>
            </w:pPr>
            <w:r>
              <w:rPr>
                <w:color w:val="234060"/>
              </w:rPr>
              <w:t>Вопрос 3.8</w:t>
            </w:r>
          </w:p>
        </w:tc>
        <w:tc>
          <w:tcPr>
            <w:tcW w:w="2410" w:type="dxa"/>
            <w:shd w:val="clear" w:color="auto" w:fill="DBE4F0"/>
          </w:tcPr>
          <w:p w14:paraId="1942765D" w14:textId="77777777" w:rsidR="00A5754D" w:rsidRDefault="000E43D5" w:rsidP="00AA3138">
            <w:pPr>
              <w:pStyle w:val="TableParagraph"/>
              <w:spacing w:before="4" w:line="252" w:lineRule="exact"/>
              <w:ind w:left="145" w:right="133"/>
              <w:jc w:val="center"/>
            </w:pPr>
            <w:r>
              <w:rPr>
                <w:color w:val="234060"/>
              </w:rPr>
              <w:t>При ответе: Основной.</w:t>
            </w:r>
          </w:p>
        </w:tc>
        <w:tc>
          <w:tcPr>
            <w:tcW w:w="7371" w:type="dxa"/>
            <w:shd w:val="clear" w:color="auto" w:fill="DBE4F0"/>
          </w:tcPr>
          <w:p w14:paraId="25C38EE6" w14:textId="77777777" w:rsidR="00A5754D" w:rsidRDefault="000E43D5">
            <w:pPr>
              <w:pStyle w:val="TableParagraph"/>
              <w:spacing w:before="3"/>
              <w:ind w:left="113"/>
            </w:pPr>
            <w:r>
              <w:rPr>
                <w:b/>
                <w:color w:val="234060"/>
              </w:rPr>
              <w:t xml:space="preserve">Провести </w:t>
            </w:r>
            <w:r>
              <w:rPr>
                <w:color w:val="234060"/>
              </w:rPr>
              <w:t>дополнительное обследование вне рамок диспансеризации.</w:t>
            </w:r>
          </w:p>
        </w:tc>
      </w:tr>
    </w:tbl>
    <w:p w14:paraId="754C452D" w14:textId="77777777" w:rsidR="00AA3138" w:rsidRDefault="00AA3138">
      <w:pPr>
        <w:spacing w:before="3" w:line="256" w:lineRule="auto"/>
        <w:ind w:left="1032" w:right="1964"/>
        <w:rPr>
          <w:color w:val="234060"/>
          <w:sz w:val="21"/>
        </w:rPr>
      </w:pPr>
    </w:p>
    <w:p w14:paraId="3FD142F0" w14:textId="77777777" w:rsidR="00AA3138" w:rsidRDefault="00AA3138">
      <w:pPr>
        <w:spacing w:before="3" w:line="256" w:lineRule="auto"/>
        <w:ind w:left="1032" w:right="1964"/>
        <w:rPr>
          <w:color w:val="234060"/>
          <w:sz w:val="21"/>
        </w:rPr>
      </w:pPr>
    </w:p>
    <w:p w14:paraId="132CADD4" w14:textId="77777777" w:rsidR="00AA3138" w:rsidRDefault="00AA3138">
      <w:pPr>
        <w:spacing w:before="3" w:line="256" w:lineRule="auto"/>
        <w:ind w:left="1032" w:right="1964"/>
        <w:rPr>
          <w:color w:val="234060"/>
          <w:sz w:val="21"/>
        </w:rPr>
      </w:pPr>
    </w:p>
    <w:p w14:paraId="3211F2DE" w14:textId="77777777" w:rsidR="00AA3138" w:rsidRDefault="00AA3138">
      <w:pPr>
        <w:spacing w:before="3" w:line="256" w:lineRule="auto"/>
        <w:ind w:left="1032" w:right="1964"/>
        <w:rPr>
          <w:color w:val="234060"/>
          <w:sz w:val="21"/>
        </w:rPr>
      </w:pPr>
    </w:p>
    <w:p w14:paraId="6F692859" w14:textId="77777777" w:rsidR="00AA3138" w:rsidRDefault="00AA3138">
      <w:pPr>
        <w:spacing w:before="3" w:line="256" w:lineRule="auto"/>
        <w:ind w:left="1032" w:right="1964"/>
        <w:rPr>
          <w:color w:val="234060"/>
          <w:sz w:val="21"/>
        </w:rPr>
      </w:pPr>
    </w:p>
    <w:p w14:paraId="50893FC6" w14:textId="77777777" w:rsidR="00AA3138" w:rsidRDefault="00AA3138">
      <w:pPr>
        <w:spacing w:before="3" w:line="256" w:lineRule="auto"/>
        <w:ind w:left="1032" w:right="1964"/>
        <w:rPr>
          <w:color w:val="234060"/>
          <w:sz w:val="21"/>
        </w:rPr>
      </w:pPr>
    </w:p>
    <w:p w14:paraId="5BD665C2" w14:textId="77777777" w:rsidR="00AA3138" w:rsidRDefault="00AA3138">
      <w:pPr>
        <w:spacing w:before="3" w:line="256" w:lineRule="auto"/>
        <w:ind w:left="1032" w:right="1964"/>
        <w:rPr>
          <w:color w:val="234060"/>
          <w:sz w:val="21"/>
        </w:rPr>
      </w:pPr>
    </w:p>
    <w:p w14:paraId="7601E764" w14:textId="77777777" w:rsidR="00AA3138" w:rsidRDefault="00AA3138">
      <w:pPr>
        <w:spacing w:before="3" w:line="256" w:lineRule="auto"/>
        <w:ind w:left="1032" w:right="1964"/>
        <w:rPr>
          <w:color w:val="234060"/>
          <w:sz w:val="21"/>
        </w:rPr>
      </w:pPr>
    </w:p>
    <w:p w14:paraId="01251BF5" w14:textId="77777777" w:rsidR="00AA3138" w:rsidRDefault="00AA3138">
      <w:pPr>
        <w:spacing w:before="3" w:line="256" w:lineRule="auto"/>
        <w:ind w:left="1032" w:right="1964"/>
        <w:rPr>
          <w:color w:val="234060"/>
          <w:sz w:val="21"/>
        </w:rPr>
      </w:pPr>
    </w:p>
    <w:p w14:paraId="40BDA26B" w14:textId="77777777" w:rsidR="00AA3138" w:rsidRDefault="00AA3138">
      <w:pPr>
        <w:spacing w:before="3" w:line="256" w:lineRule="auto"/>
        <w:ind w:left="1032" w:right="1964"/>
        <w:rPr>
          <w:color w:val="234060"/>
          <w:sz w:val="21"/>
        </w:rPr>
      </w:pPr>
    </w:p>
    <w:p w14:paraId="727B0AA2" w14:textId="77777777" w:rsidR="00AA3138" w:rsidRDefault="00AA3138">
      <w:pPr>
        <w:spacing w:before="3" w:line="256" w:lineRule="auto"/>
        <w:ind w:left="1032" w:right="1964"/>
        <w:rPr>
          <w:color w:val="234060"/>
          <w:sz w:val="21"/>
        </w:rPr>
      </w:pPr>
    </w:p>
    <w:p w14:paraId="78CFC994" w14:textId="040FA0A5" w:rsidR="00A5754D" w:rsidRPr="00AA3138" w:rsidRDefault="000E43D5" w:rsidP="00AA3138">
      <w:pPr>
        <w:spacing w:before="3" w:line="256" w:lineRule="auto"/>
        <w:ind w:left="426" w:right="331"/>
        <w:rPr>
          <w:sz w:val="18"/>
          <w:szCs w:val="18"/>
        </w:rPr>
      </w:pPr>
      <w:r w:rsidRPr="00AA3138">
        <w:rPr>
          <w:color w:val="234060"/>
          <w:sz w:val="18"/>
          <w:szCs w:val="18"/>
        </w:rPr>
        <w:t>*Примечание: ТИА – транзиторная ишемическая атака; ОНМК – острое нарушение мозгового кровообращения; ИБС – ишемическая болезнь сердца; ЦВБ – цереброваскулярные болезни; ХОБЛ - хроническая обструктивная болезнь легких.</w:t>
      </w:r>
    </w:p>
    <w:p w14:paraId="5F0AB5CF" w14:textId="77777777" w:rsidR="0005700C" w:rsidRDefault="0005700C" w:rsidP="00AA3138">
      <w:pPr>
        <w:spacing w:before="163"/>
        <w:ind w:left="426" w:right="331"/>
        <w:rPr>
          <w:b/>
          <w:color w:val="234060"/>
          <w:sz w:val="21"/>
        </w:rPr>
      </w:pPr>
    </w:p>
    <w:p w14:paraId="56751ED0" w14:textId="5D960355" w:rsidR="00A5754D" w:rsidRDefault="000E43D5" w:rsidP="00AA3138">
      <w:pPr>
        <w:spacing w:before="163"/>
        <w:ind w:left="426" w:right="331"/>
        <w:rPr>
          <w:b/>
          <w:sz w:val="21"/>
        </w:rPr>
      </w:pPr>
      <w:r>
        <w:rPr>
          <w:b/>
          <w:color w:val="234060"/>
          <w:sz w:val="21"/>
        </w:rPr>
        <w:t>С результатами анкетирования, правилами вынесения заключения и проектом заключения (при наличии) ознакомлен</w:t>
      </w:r>
    </w:p>
    <w:p w14:paraId="662BE8B4" w14:textId="77777777" w:rsidR="00A5754D" w:rsidRDefault="00C313D7" w:rsidP="00AA3138">
      <w:pPr>
        <w:pStyle w:val="a3"/>
        <w:spacing w:before="6"/>
        <w:ind w:left="426" w:right="33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0C24DB61" wp14:editId="7D81A5D5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6200775" cy="0"/>
                <wp:effectExtent l="0" t="0" r="0" b="0"/>
                <wp:wrapTopAndBottom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5364">
                          <a:solidFill>
                            <a:srgbClr val="223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5AFF9" id=" 2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9pt" to="544.9pt,12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" strokecolor="#223f5f" strokeweight=".149mm">
                <o:lock v:ext="edit" shapetype="f"/>
                <w10:wrap type="topAndBottom" anchorx="page"/>
              </v:line>
            </w:pict>
          </mc:Fallback>
        </mc:AlternateContent>
      </w:r>
    </w:p>
    <w:p w14:paraId="3D8B24BF" w14:textId="77777777" w:rsidR="000E43D5" w:rsidRDefault="000E43D5" w:rsidP="00AA3138">
      <w:pPr>
        <w:spacing w:line="144" w:lineRule="exact"/>
        <w:ind w:left="426" w:right="331"/>
      </w:pPr>
      <w:r>
        <w:rPr>
          <w:color w:val="234060"/>
          <w:sz w:val="14"/>
        </w:rPr>
        <w:t>Ф,И,О, врача (фельдшера) проводящего заключительный осмотр пациента по завершению профилактического медицинского осмотра или первого этапа диспансеризации</w:t>
      </w:r>
      <w:bookmarkStart w:id="1" w:name="_bookmark27"/>
      <w:bookmarkEnd w:id="0"/>
      <w:bookmarkEnd w:id="1"/>
    </w:p>
    <w:sectPr w:rsidR="000E43D5" w:rsidSect="00F80176">
      <w:pgSz w:w="11910" w:h="16840"/>
      <w:pgMar w:top="280" w:right="280" w:bottom="100" w:left="100" w:header="0" w:footer="9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79337" w14:textId="77777777" w:rsidR="00C87D64" w:rsidRDefault="00C87D64">
      <w:r>
        <w:separator/>
      </w:r>
    </w:p>
  </w:endnote>
  <w:endnote w:type="continuationSeparator" w:id="0">
    <w:p w14:paraId="6DDEC379" w14:textId="77777777" w:rsidR="00C87D64" w:rsidRDefault="00C8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FB93F" w14:textId="77777777" w:rsidR="00B30BBE" w:rsidRPr="000D5B03" w:rsidRDefault="00C313D7">
    <w:pPr>
      <w:pStyle w:val="a3"/>
      <w:spacing w:line="14" w:lineRule="auto"/>
      <w:rPr>
        <w:sz w:val="14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D0063C" wp14:editId="71C3C9EC">
              <wp:simplePos x="0" y="0"/>
              <wp:positionH relativeFrom="page">
                <wp:posOffset>9374505</wp:posOffset>
              </wp:positionH>
              <wp:positionV relativeFrom="page">
                <wp:posOffset>6785610</wp:posOffset>
              </wp:positionV>
              <wp:extent cx="194310" cy="165735"/>
              <wp:effectExtent l="0" t="0" r="0" b="0"/>
              <wp:wrapNone/>
              <wp:docPr id="4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A0C60" w14:textId="77777777" w:rsidR="00B30BBE" w:rsidRDefault="00B30BBE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0063C" id="_x0000_t202" coordsize="21600,21600" o:spt="202" path="m,l,21600r21600,l21600,xe">
              <v:stroke joinstyle="miter"/>
              <v:path gradientshapeok="t" o:connecttype="rect"/>
            </v:shapetype>
            <v:shape id=" 1" o:spid="_x0000_s1027" type="#_x0000_t202" style="position:absolute;margin-left:738.15pt;margin-top:534.3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" filled="f" stroked="f">
              <v:path arrowok="t"/>
              <v:textbox inset="0,0,0,0">
                <w:txbxContent>
                  <w:p w14:paraId="343A0C60" w14:textId="77777777" w:rsidR="00B30BBE" w:rsidRDefault="00B30BBE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369FB" w14:textId="77777777" w:rsidR="00C87D64" w:rsidRDefault="00C87D64">
      <w:r>
        <w:separator/>
      </w:r>
    </w:p>
  </w:footnote>
  <w:footnote w:type="continuationSeparator" w:id="0">
    <w:p w14:paraId="3DC9FB21" w14:textId="77777777" w:rsidR="00C87D64" w:rsidRDefault="00C8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A132E"/>
    <w:multiLevelType w:val="hybridMultilevel"/>
    <w:tmpl w:val="0F64E9F0"/>
    <w:lvl w:ilvl="0" w:tplc="41EC685A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color w:val="234060"/>
        <w:spacing w:val="-4"/>
        <w:w w:val="100"/>
        <w:sz w:val="24"/>
        <w:szCs w:val="24"/>
        <w:lang w:val="ru-RU" w:eastAsia="ru-RU" w:bidi="ru-RU"/>
      </w:rPr>
    </w:lvl>
    <w:lvl w:ilvl="1" w:tplc="AA24B37C">
      <w:numFmt w:val="bullet"/>
      <w:lvlText w:val="•"/>
      <w:lvlJc w:val="left"/>
      <w:pPr>
        <w:ind w:left="1670" w:hanging="360"/>
      </w:pPr>
      <w:rPr>
        <w:rFonts w:hint="default"/>
        <w:lang w:val="ru-RU" w:eastAsia="ru-RU" w:bidi="ru-RU"/>
      </w:rPr>
    </w:lvl>
    <w:lvl w:ilvl="2" w:tplc="332C83E0">
      <w:numFmt w:val="bullet"/>
      <w:lvlText w:val="•"/>
      <w:lvlJc w:val="left"/>
      <w:pPr>
        <w:ind w:left="2501" w:hanging="360"/>
      </w:pPr>
      <w:rPr>
        <w:rFonts w:hint="default"/>
        <w:lang w:val="ru-RU" w:eastAsia="ru-RU" w:bidi="ru-RU"/>
      </w:rPr>
    </w:lvl>
    <w:lvl w:ilvl="3" w:tplc="C22818D8">
      <w:numFmt w:val="bullet"/>
      <w:lvlText w:val="•"/>
      <w:lvlJc w:val="left"/>
      <w:pPr>
        <w:ind w:left="3332" w:hanging="360"/>
      </w:pPr>
      <w:rPr>
        <w:rFonts w:hint="default"/>
        <w:lang w:val="ru-RU" w:eastAsia="ru-RU" w:bidi="ru-RU"/>
      </w:rPr>
    </w:lvl>
    <w:lvl w:ilvl="4" w:tplc="8FA40562">
      <w:numFmt w:val="bullet"/>
      <w:lvlText w:val="•"/>
      <w:lvlJc w:val="left"/>
      <w:pPr>
        <w:ind w:left="4162" w:hanging="360"/>
      </w:pPr>
      <w:rPr>
        <w:rFonts w:hint="default"/>
        <w:lang w:val="ru-RU" w:eastAsia="ru-RU" w:bidi="ru-RU"/>
      </w:rPr>
    </w:lvl>
    <w:lvl w:ilvl="5" w:tplc="EB0E3A04">
      <w:numFmt w:val="bullet"/>
      <w:lvlText w:val="•"/>
      <w:lvlJc w:val="left"/>
      <w:pPr>
        <w:ind w:left="4993" w:hanging="360"/>
      </w:pPr>
      <w:rPr>
        <w:rFonts w:hint="default"/>
        <w:lang w:val="ru-RU" w:eastAsia="ru-RU" w:bidi="ru-RU"/>
      </w:rPr>
    </w:lvl>
    <w:lvl w:ilvl="6" w:tplc="1714D436">
      <w:numFmt w:val="bullet"/>
      <w:lvlText w:val="•"/>
      <w:lvlJc w:val="left"/>
      <w:pPr>
        <w:ind w:left="5824" w:hanging="360"/>
      </w:pPr>
      <w:rPr>
        <w:rFonts w:hint="default"/>
        <w:lang w:val="ru-RU" w:eastAsia="ru-RU" w:bidi="ru-RU"/>
      </w:rPr>
    </w:lvl>
    <w:lvl w:ilvl="7" w:tplc="DB3E6412">
      <w:numFmt w:val="bullet"/>
      <w:lvlText w:val="•"/>
      <w:lvlJc w:val="left"/>
      <w:pPr>
        <w:ind w:left="6654" w:hanging="360"/>
      </w:pPr>
      <w:rPr>
        <w:rFonts w:hint="default"/>
        <w:lang w:val="ru-RU" w:eastAsia="ru-RU" w:bidi="ru-RU"/>
      </w:rPr>
    </w:lvl>
    <w:lvl w:ilvl="8" w:tplc="9DE26B36">
      <w:numFmt w:val="bullet"/>
      <w:lvlText w:val="•"/>
      <w:lvlJc w:val="left"/>
      <w:pPr>
        <w:ind w:left="7485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6517C43"/>
    <w:multiLevelType w:val="hybridMultilevel"/>
    <w:tmpl w:val="E958981E"/>
    <w:lvl w:ilvl="0" w:tplc="61C43B2C">
      <w:start w:val="20"/>
      <w:numFmt w:val="decimal"/>
      <w:lvlText w:val="%1)"/>
      <w:lvlJc w:val="left"/>
      <w:pPr>
        <w:ind w:left="114" w:hanging="401"/>
      </w:pPr>
      <w:rPr>
        <w:rFonts w:ascii="Times New Roman" w:eastAsia="Times New Roman" w:hAnsi="Times New Roman" w:cs="Times New Roman" w:hint="default"/>
        <w:color w:val="234060"/>
        <w:w w:val="99"/>
        <w:sz w:val="24"/>
        <w:szCs w:val="24"/>
        <w:lang w:val="ru-RU" w:eastAsia="ru-RU" w:bidi="ru-RU"/>
      </w:rPr>
    </w:lvl>
    <w:lvl w:ilvl="1" w:tplc="65922B40">
      <w:numFmt w:val="bullet"/>
      <w:lvlText w:val="•"/>
      <w:lvlJc w:val="left"/>
      <w:pPr>
        <w:ind w:left="1022" w:hanging="401"/>
      </w:pPr>
      <w:rPr>
        <w:rFonts w:hint="default"/>
        <w:lang w:val="ru-RU" w:eastAsia="ru-RU" w:bidi="ru-RU"/>
      </w:rPr>
    </w:lvl>
    <w:lvl w:ilvl="2" w:tplc="BB066A84">
      <w:numFmt w:val="bullet"/>
      <w:lvlText w:val="•"/>
      <w:lvlJc w:val="left"/>
      <w:pPr>
        <w:ind w:left="1925" w:hanging="401"/>
      </w:pPr>
      <w:rPr>
        <w:rFonts w:hint="default"/>
        <w:lang w:val="ru-RU" w:eastAsia="ru-RU" w:bidi="ru-RU"/>
      </w:rPr>
    </w:lvl>
    <w:lvl w:ilvl="3" w:tplc="DBECAC06">
      <w:numFmt w:val="bullet"/>
      <w:lvlText w:val="•"/>
      <w:lvlJc w:val="left"/>
      <w:pPr>
        <w:ind w:left="2828" w:hanging="401"/>
      </w:pPr>
      <w:rPr>
        <w:rFonts w:hint="default"/>
        <w:lang w:val="ru-RU" w:eastAsia="ru-RU" w:bidi="ru-RU"/>
      </w:rPr>
    </w:lvl>
    <w:lvl w:ilvl="4" w:tplc="D57A5CBA">
      <w:numFmt w:val="bullet"/>
      <w:lvlText w:val="•"/>
      <w:lvlJc w:val="left"/>
      <w:pPr>
        <w:ind w:left="3730" w:hanging="401"/>
      </w:pPr>
      <w:rPr>
        <w:rFonts w:hint="default"/>
        <w:lang w:val="ru-RU" w:eastAsia="ru-RU" w:bidi="ru-RU"/>
      </w:rPr>
    </w:lvl>
    <w:lvl w:ilvl="5" w:tplc="D3F61286">
      <w:numFmt w:val="bullet"/>
      <w:lvlText w:val="•"/>
      <w:lvlJc w:val="left"/>
      <w:pPr>
        <w:ind w:left="4633" w:hanging="401"/>
      </w:pPr>
      <w:rPr>
        <w:rFonts w:hint="default"/>
        <w:lang w:val="ru-RU" w:eastAsia="ru-RU" w:bidi="ru-RU"/>
      </w:rPr>
    </w:lvl>
    <w:lvl w:ilvl="6" w:tplc="F9166878">
      <w:numFmt w:val="bullet"/>
      <w:lvlText w:val="•"/>
      <w:lvlJc w:val="left"/>
      <w:pPr>
        <w:ind w:left="5536" w:hanging="401"/>
      </w:pPr>
      <w:rPr>
        <w:rFonts w:hint="default"/>
        <w:lang w:val="ru-RU" w:eastAsia="ru-RU" w:bidi="ru-RU"/>
      </w:rPr>
    </w:lvl>
    <w:lvl w:ilvl="7" w:tplc="3BD6E55E">
      <w:numFmt w:val="bullet"/>
      <w:lvlText w:val="•"/>
      <w:lvlJc w:val="left"/>
      <w:pPr>
        <w:ind w:left="6438" w:hanging="401"/>
      </w:pPr>
      <w:rPr>
        <w:rFonts w:hint="default"/>
        <w:lang w:val="ru-RU" w:eastAsia="ru-RU" w:bidi="ru-RU"/>
      </w:rPr>
    </w:lvl>
    <w:lvl w:ilvl="8" w:tplc="E0329770">
      <w:numFmt w:val="bullet"/>
      <w:lvlText w:val="•"/>
      <w:lvlJc w:val="left"/>
      <w:pPr>
        <w:ind w:left="7341" w:hanging="401"/>
      </w:pPr>
      <w:rPr>
        <w:rFonts w:hint="default"/>
        <w:lang w:val="ru-RU" w:eastAsia="ru-RU" w:bidi="ru-RU"/>
      </w:rPr>
    </w:lvl>
  </w:abstractNum>
  <w:abstractNum w:abstractNumId="2" w15:restartNumberingAfterBreak="0">
    <w:nsid w:val="070B54B0"/>
    <w:multiLevelType w:val="hybridMultilevel"/>
    <w:tmpl w:val="5712D6A4"/>
    <w:lvl w:ilvl="0" w:tplc="D40423D4">
      <w:start w:val="14"/>
      <w:numFmt w:val="decimal"/>
      <w:lvlText w:val="%1)"/>
      <w:lvlJc w:val="left"/>
      <w:pPr>
        <w:ind w:left="114" w:hanging="720"/>
      </w:pPr>
      <w:rPr>
        <w:rFonts w:ascii="Times New Roman" w:eastAsia="Times New Roman" w:hAnsi="Times New Roman" w:cs="Times New Roman" w:hint="default"/>
        <w:color w:val="234060"/>
        <w:spacing w:val="-20"/>
        <w:w w:val="99"/>
        <w:sz w:val="24"/>
        <w:szCs w:val="24"/>
        <w:lang w:val="ru-RU" w:eastAsia="ru-RU" w:bidi="ru-RU"/>
      </w:rPr>
    </w:lvl>
    <w:lvl w:ilvl="1" w:tplc="CD828226">
      <w:numFmt w:val="bullet"/>
      <w:lvlText w:val="•"/>
      <w:lvlJc w:val="left"/>
      <w:pPr>
        <w:ind w:left="1022" w:hanging="720"/>
      </w:pPr>
      <w:rPr>
        <w:rFonts w:hint="default"/>
        <w:lang w:val="ru-RU" w:eastAsia="ru-RU" w:bidi="ru-RU"/>
      </w:rPr>
    </w:lvl>
    <w:lvl w:ilvl="2" w:tplc="5582E200">
      <w:numFmt w:val="bullet"/>
      <w:lvlText w:val="•"/>
      <w:lvlJc w:val="left"/>
      <w:pPr>
        <w:ind w:left="1925" w:hanging="720"/>
      </w:pPr>
      <w:rPr>
        <w:rFonts w:hint="default"/>
        <w:lang w:val="ru-RU" w:eastAsia="ru-RU" w:bidi="ru-RU"/>
      </w:rPr>
    </w:lvl>
    <w:lvl w:ilvl="3" w:tplc="D6144B7E">
      <w:numFmt w:val="bullet"/>
      <w:lvlText w:val="•"/>
      <w:lvlJc w:val="left"/>
      <w:pPr>
        <w:ind w:left="2828" w:hanging="720"/>
      </w:pPr>
      <w:rPr>
        <w:rFonts w:hint="default"/>
        <w:lang w:val="ru-RU" w:eastAsia="ru-RU" w:bidi="ru-RU"/>
      </w:rPr>
    </w:lvl>
    <w:lvl w:ilvl="4" w:tplc="7676F6C6">
      <w:numFmt w:val="bullet"/>
      <w:lvlText w:val="•"/>
      <w:lvlJc w:val="left"/>
      <w:pPr>
        <w:ind w:left="3730" w:hanging="720"/>
      </w:pPr>
      <w:rPr>
        <w:rFonts w:hint="default"/>
        <w:lang w:val="ru-RU" w:eastAsia="ru-RU" w:bidi="ru-RU"/>
      </w:rPr>
    </w:lvl>
    <w:lvl w:ilvl="5" w:tplc="C626542A">
      <w:numFmt w:val="bullet"/>
      <w:lvlText w:val="•"/>
      <w:lvlJc w:val="left"/>
      <w:pPr>
        <w:ind w:left="4633" w:hanging="720"/>
      </w:pPr>
      <w:rPr>
        <w:rFonts w:hint="default"/>
        <w:lang w:val="ru-RU" w:eastAsia="ru-RU" w:bidi="ru-RU"/>
      </w:rPr>
    </w:lvl>
    <w:lvl w:ilvl="6" w:tplc="476ECEDA">
      <w:numFmt w:val="bullet"/>
      <w:lvlText w:val="•"/>
      <w:lvlJc w:val="left"/>
      <w:pPr>
        <w:ind w:left="5536" w:hanging="720"/>
      </w:pPr>
      <w:rPr>
        <w:rFonts w:hint="default"/>
        <w:lang w:val="ru-RU" w:eastAsia="ru-RU" w:bidi="ru-RU"/>
      </w:rPr>
    </w:lvl>
    <w:lvl w:ilvl="7" w:tplc="2320CB4E">
      <w:numFmt w:val="bullet"/>
      <w:lvlText w:val="•"/>
      <w:lvlJc w:val="left"/>
      <w:pPr>
        <w:ind w:left="6438" w:hanging="720"/>
      </w:pPr>
      <w:rPr>
        <w:rFonts w:hint="default"/>
        <w:lang w:val="ru-RU" w:eastAsia="ru-RU" w:bidi="ru-RU"/>
      </w:rPr>
    </w:lvl>
    <w:lvl w:ilvl="8" w:tplc="FC503198">
      <w:numFmt w:val="bullet"/>
      <w:lvlText w:val="•"/>
      <w:lvlJc w:val="left"/>
      <w:pPr>
        <w:ind w:left="7341" w:hanging="720"/>
      </w:pPr>
      <w:rPr>
        <w:rFonts w:hint="default"/>
        <w:lang w:val="ru-RU" w:eastAsia="ru-RU" w:bidi="ru-RU"/>
      </w:rPr>
    </w:lvl>
  </w:abstractNum>
  <w:abstractNum w:abstractNumId="3" w15:restartNumberingAfterBreak="0">
    <w:nsid w:val="4BD72FA2"/>
    <w:multiLevelType w:val="multilevel"/>
    <w:tmpl w:val="0DD04520"/>
    <w:lvl w:ilvl="0">
      <w:start w:val="8"/>
      <w:numFmt w:val="decimal"/>
      <w:lvlText w:val="%1."/>
      <w:lvlJc w:val="left"/>
      <w:pPr>
        <w:ind w:left="1395" w:hanging="363"/>
      </w:pPr>
      <w:rPr>
        <w:rFonts w:ascii="Times New Roman" w:eastAsia="Times New Roman" w:hAnsi="Times New Roman" w:cs="Times New Roman" w:hint="default"/>
        <w:b/>
        <w:bCs/>
        <w:color w:val="2E5395"/>
        <w:w w:val="100"/>
        <w:sz w:val="36"/>
        <w:szCs w:val="36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12" w:hanging="480"/>
      </w:pPr>
      <w:rPr>
        <w:rFonts w:ascii="Times New Roman" w:eastAsia="Times New Roman" w:hAnsi="Times New Roman" w:cs="Times New Roman" w:hint="default"/>
        <w:b/>
        <w:bCs/>
        <w:color w:val="2E5395"/>
        <w:spacing w:val="-1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179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39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499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159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819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478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3138" w:hanging="480"/>
      </w:pPr>
      <w:rPr>
        <w:rFonts w:hint="default"/>
        <w:lang w:val="ru-RU" w:eastAsia="ru-RU" w:bidi="ru-RU"/>
      </w:rPr>
    </w:lvl>
  </w:abstractNum>
  <w:abstractNum w:abstractNumId="4" w15:restartNumberingAfterBreak="0">
    <w:nsid w:val="63E10541"/>
    <w:multiLevelType w:val="hybridMultilevel"/>
    <w:tmpl w:val="6AA0D980"/>
    <w:lvl w:ilvl="0" w:tplc="BAF6FBB8">
      <w:start w:val="14"/>
      <w:numFmt w:val="decimal"/>
      <w:lvlText w:val="%1)"/>
      <w:lvlJc w:val="left"/>
      <w:pPr>
        <w:ind w:left="115" w:hanging="720"/>
      </w:pPr>
      <w:rPr>
        <w:rFonts w:ascii="Times New Roman" w:eastAsia="Times New Roman" w:hAnsi="Times New Roman" w:cs="Times New Roman" w:hint="default"/>
        <w:color w:val="234060"/>
        <w:w w:val="100"/>
        <w:sz w:val="22"/>
        <w:szCs w:val="22"/>
        <w:lang w:val="ru-RU" w:eastAsia="ru-RU" w:bidi="ru-RU"/>
      </w:rPr>
    </w:lvl>
    <w:lvl w:ilvl="1" w:tplc="59325122">
      <w:numFmt w:val="bullet"/>
      <w:lvlText w:val="•"/>
      <w:lvlJc w:val="left"/>
      <w:pPr>
        <w:ind w:left="955" w:hanging="720"/>
      </w:pPr>
      <w:rPr>
        <w:rFonts w:hint="default"/>
        <w:lang w:val="ru-RU" w:eastAsia="ru-RU" w:bidi="ru-RU"/>
      </w:rPr>
    </w:lvl>
    <w:lvl w:ilvl="2" w:tplc="02F4ACBC">
      <w:numFmt w:val="bullet"/>
      <w:lvlText w:val="•"/>
      <w:lvlJc w:val="left"/>
      <w:pPr>
        <w:ind w:left="1790" w:hanging="720"/>
      </w:pPr>
      <w:rPr>
        <w:rFonts w:hint="default"/>
        <w:lang w:val="ru-RU" w:eastAsia="ru-RU" w:bidi="ru-RU"/>
      </w:rPr>
    </w:lvl>
    <w:lvl w:ilvl="3" w:tplc="2670FF9E">
      <w:numFmt w:val="bullet"/>
      <w:lvlText w:val="•"/>
      <w:lvlJc w:val="left"/>
      <w:pPr>
        <w:ind w:left="2625" w:hanging="720"/>
      </w:pPr>
      <w:rPr>
        <w:rFonts w:hint="default"/>
        <w:lang w:val="ru-RU" w:eastAsia="ru-RU" w:bidi="ru-RU"/>
      </w:rPr>
    </w:lvl>
    <w:lvl w:ilvl="4" w:tplc="F886B6F4">
      <w:numFmt w:val="bullet"/>
      <w:lvlText w:val="•"/>
      <w:lvlJc w:val="left"/>
      <w:pPr>
        <w:ind w:left="3461" w:hanging="720"/>
      </w:pPr>
      <w:rPr>
        <w:rFonts w:hint="default"/>
        <w:lang w:val="ru-RU" w:eastAsia="ru-RU" w:bidi="ru-RU"/>
      </w:rPr>
    </w:lvl>
    <w:lvl w:ilvl="5" w:tplc="49DA89F8">
      <w:numFmt w:val="bullet"/>
      <w:lvlText w:val="•"/>
      <w:lvlJc w:val="left"/>
      <w:pPr>
        <w:ind w:left="4296" w:hanging="720"/>
      </w:pPr>
      <w:rPr>
        <w:rFonts w:hint="default"/>
        <w:lang w:val="ru-RU" w:eastAsia="ru-RU" w:bidi="ru-RU"/>
      </w:rPr>
    </w:lvl>
    <w:lvl w:ilvl="6" w:tplc="96A6F770">
      <w:numFmt w:val="bullet"/>
      <w:lvlText w:val="•"/>
      <w:lvlJc w:val="left"/>
      <w:pPr>
        <w:ind w:left="5131" w:hanging="720"/>
      </w:pPr>
      <w:rPr>
        <w:rFonts w:hint="default"/>
        <w:lang w:val="ru-RU" w:eastAsia="ru-RU" w:bidi="ru-RU"/>
      </w:rPr>
    </w:lvl>
    <w:lvl w:ilvl="7" w:tplc="3E9672BA">
      <w:numFmt w:val="bullet"/>
      <w:lvlText w:val="•"/>
      <w:lvlJc w:val="left"/>
      <w:pPr>
        <w:ind w:left="5967" w:hanging="720"/>
      </w:pPr>
      <w:rPr>
        <w:rFonts w:hint="default"/>
        <w:lang w:val="ru-RU" w:eastAsia="ru-RU" w:bidi="ru-RU"/>
      </w:rPr>
    </w:lvl>
    <w:lvl w:ilvl="8" w:tplc="BC6E3860">
      <w:numFmt w:val="bullet"/>
      <w:lvlText w:val="•"/>
      <w:lvlJc w:val="left"/>
      <w:pPr>
        <w:ind w:left="6802" w:hanging="72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4D"/>
    <w:rsid w:val="00016CFC"/>
    <w:rsid w:val="0005700C"/>
    <w:rsid w:val="00086A55"/>
    <w:rsid w:val="000920D5"/>
    <w:rsid w:val="000C768C"/>
    <w:rsid w:val="000D5B03"/>
    <w:rsid w:val="000E43D5"/>
    <w:rsid w:val="001177DB"/>
    <w:rsid w:val="00117FA8"/>
    <w:rsid w:val="00203845"/>
    <w:rsid w:val="00283FD1"/>
    <w:rsid w:val="002C5FF5"/>
    <w:rsid w:val="002F0B2B"/>
    <w:rsid w:val="0032140F"/>
    <w:rsid w:val="003F1D9C"/>
    <w:rsid w:val="00490BE1"/>
    <w:rsid w:val="004A4D3F"/>
    <w:rsid w:val="004C655F"/>
    <w:rsid w:val="005B289A"/>
    <w:rsid w:val="005C54D3"/>
    <w:rsid w:val="00625500"/>
    <w:rsid w:val="006708F3"/>
    <w:rsid w:val="006B483E"/>
    <w:rsid w:val="006B4E15"/>
    <w:rsid w:val="0071068E"/>
    <w:rsid w:val="00764E2D"/>
    <w:rsid w:val="00774948"/>
    <w:rsid w:val="00802689"/>
    <w:rsid w:val="008C75DB"/>
    <w:rsid w:val="008C7FEA"/>
    <w:rsid w:val="008F0B3D"/>
    <w:rsid w:val="00963B73"/>
    <w:rsid w:val="00977CCE"/>
    <w:rsid w:val="009C3E58"/>
    <w:rsid w:val="009D1B5C"/>
    <w:rsid w:val="00A1792E"/>
    <w:rsid w:val="00A21674"/>
    <w:rsid w:val="00A35E6D"/>
    <w:rsid w:val="00A4460F"/>
    <w:rsid w:val="00A5754D"/>
    <w:rsid w:val="00A72E4A"/>
    <w:rsid w:val="00AA3138"/>
    <w:rsid w:val="00B30BBE"/>
    <w:rsid w:val="00C313D7"/>
    <w:rsid w:val="00C44AAA"/>
    <w:rsid w:val="00C87D64"/>
    <w:rsid w:val="00CA4C74"/>
    <w:rsid w:val="00D02235"/>
    <w:rsid w:val="00D03D13"/>
    <w:rsid w:val="00D34665"/>
    <w:rsid w:val="00D56B08"/>
    <w:rsid w:val="00D811B6"/>
    <w:rsid w:val="00DF4626"/>
    <w:rsid w:val="00E2367E"/>
    <w:rsid w:val="00E85CDC"/>
    <w:rsid w:val="00EE6A3D"/>
    <w:rsid w:val="00EF73B3"/>
    <w:rsid w:val="00F80176"/>
    <w:rsid w:val="00FD0DA9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384FEF6"/>
  <w15:docId w15:val="{D8549D3C-8AEF-4790-9131-2CF8A26B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DA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before="60"/>
      <w:ind w:left="67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61"/>
      <w:ind w:left="1512" w:hanging="480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28"/>
      <w:ind w:left="1032"/>
      <w:outlineLvl w:val="2"/>
    </w:pPr>
    <w:rPr>
      <w:sz w:val="32"/>
      <w:szCs w:val="32"/>
    </w:rPr>
  </w:style>
  <w:style w:type="paragraph" w:styleId="4">
    <w:name w:val="heading 4"/>
    <w:basedOn w:val="a"/>
    <w:uiPriority w:val="9"/>
    <w:unhideWhenUsed/>
    <w:qFormat/>
    <w:pPr>
      <w:ind w:left="10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7"/>
      <w:ind w:left="1313" w:hanging="28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1674" w:hanging="421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4"/>
      <w:ind w:left="2102" w:hanging="63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D5B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5B03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0D5B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5B03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6FC14-846B-4D7C-8CCC-46292FAFC9C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Раковская</dc:creator>
  <cp:lastModifiedBy>79026424608</cp:lastModifiedBy>
  <cp:revision>2</cp:revision>
  <cp:lastPrinted>2021-07-13T11:17:00Z</cp:lastPrinted>
  <dcterms:created xsi:type="dcterms:W3CDTF">2021-07-14T07:31:00Z</dcterms:created>
  <dcterms:modified xsi:type="dcterms:W3CDTF">2021-07-14T07:31:00Z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2021-07-12T00:00:00Z</vt:filetime>
  </property>
</Properties>
</file>